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36D2" w:rsidRDefault="00F836D2">
      <w:pPr>
        <w:jc w:val="center"/>
        <w:rPr>
          <w:rFonts w:ascii="黑体" w:eastAsia="黑体"/>
          <w:sz w:val="36"/>
        </w:rPr>
      </w:pPr>
      <w:bookmarkStart w:id="0" w:name="_GoBack"/>
      <w:bookmarkEnd w:id="0"/>
    </w:p>
    <w:p w:rsidR="00F836D2" w:rsidRDefault="00F836D2" w:rsidP="00B55B2B">
      <w:pPr>
        <w:pStyle w:val="aa"/>
        <w:adjustRightInd w:val="0"/>
        <w:snapToGrid w:val="0"/>
        <w:spacing w:beforeLines="50" w:beforeAutospacing="0" w:afterLines="50" w:afterAutospacing="0"/>
        <w:rPr>
          <w:rFonts w:ascii="黑体" w:eastAsia="黑体"/>
          <w:bCs/>
          <w:kern w:val="2"/>
          <w:sz w:val="36"/>
          <w:szCs w:val="36"/>
        </w:rPr>
      </w:pPr>
    </w:p>
    <w:p w:rsidR="00F836D2" w:rsidRDefault="00F836D2" w:rsidP="00B55B2B">
      <w:pPr>
        <w:pStyle w:val="aa"/>
        <w:adjustRightInd w:val="0"/>
        <w:snapToGrid w:val="0"/>
        <w:spacing w:beforeLines="50" w:beforeAutospacing="0" w:afterLines="50" w:afterAutospacing="0"/>
        <w:jc w:val="center"/>
        <w:rPr>
          <w:rFonts w:ascii="黑体" w:eastAsia="黑体"/>
          <w:bCs/>
          <w:kern w:val="2"/>
          <w:sz w:val="36"/>
          <w:szCs w:val="36"/>
        </w:rPr>
      </w:pPr>
    </w:p>
    <w:p w:rsidR="00F836D2" w:rsidRDefault="00F836D2" w:rsidP="00B55B2B">
      <w:pPr>
        <w:pStyle w:val="aa"/>
        <w:adjustRightInd w:val="0"/>
        <w:snapToGrid w:val="0"/>
        <w:spacing w:beforeLines="50" w:beforeAutospacing="0" w:afterLines="50" w:afterAutospacing="0"/>
        <w:rPr>
          <w:rFonts w:ascii="黑体" w:eastAsia="黑体"/>
          <w:bCs/>
          <w:kern w:val="2"/>
          <w:sz w:val="36"/>
          <w:szCs w:val="36"/>
        </w:rPr>
      </w:pPr>
    </w:p>
    <w:p w:rsidR="00F836D2" w:rsidRDefault="00DC65A9" w:rsidP="00B55B2B">
      <w:pPr>
        <w:pStyle w:val="aa"/>
        <w:adjustRightInd w:val="0"/>
        <w:snapToGrid w:val="0"/>
        <w:spacing w:beforeLines="50" w:beforeAutospacing="0" w:afterLines="50" w:afterAutospacing="0"/>
        <w:jc w:val="center"/>
        <w:rPr>
          <w:rFonts w:ascii="黑体" w:eastAsia="黑体"/>
          <w:bCs/>
          <w:kern w:val="2"/>
          <w:sz w:val="44"/>
          <w:szCs w:val="44"/>
        </w:rPr>
      </w:pPr>
      <w:r>
        <w:rPr>
          <w:rFonts w:ascii="黑体" w:eastAsia="黑体" w:hint="eastAsia"/>
          <w:bCs/>
          <w:kern w:val="2"/>
          <w:sz w:val="44"/>
          <w:szCs w:val="44"/>
        </w:rPr>
        <w:t>浙江惠创风机有限公司</w:t>
      </w:r>
      <w:r>
        <w:rPr>
          <w:rFonts w:ascii="黑体" w:eastAsia="黑体" w:hint="eastAsia"/>
          <w:bCs/>
          <w:kern w:val="2"/>
          <w:sz w:val="44"/>
          <w:szCs w:val="44"/>
        </w:rPr>
        <w:t xml:space="preserve">  </w:t>
      </w:r>
    </w:p>
    <w:p w:rsidR="00F836D2" w:rsidRDefault="00B55B2B" w:rsidP="00B55B2B">
      <w:pPr>
        <w:pStyle w:val="aa"/>
        <w:adjustRightInd w:val="0"/>
        <w:snapToGrid w:val="0"/>
        <w:spacing w:beforeLines="50" w:beforeAutospacing="0" w:afterLines="50" w:afterAutospacing="0"/>
        <w:jc w:val="center"/>
        <w:rPr>
          <w:rFonts w:ascii="黑体" w:eastAsia="黑体"/>
          <w:bCs/>
          <w:kern w:val="2"/>
          <w:sz w:val="44"/>
          <w:szCs w:val="44"/>
        </w:rPr>
      </w:pPr>
      <w:r>
        <w:rPr>
          <w:rFonts w:ascii="黑体" w:eastAsia="黑体" w:hint="eastAsia"/>
          <w:bCs/>
          <w:kern w:val="2"/>
          <w:sz w:val="44"/>
          <w:szCs w:val="44"/>
        </w:rPr>
        <w:t>2024</w:t>
      </w:r>
      <w:r w:rsidR="00DC65A9">
        <w:rPr>
          <w:rFonts w:ascii="黑体" w:eastAsia="黑体" w:hint="eastAsia"/>
          <w:bCs/>
          <w:kern w:val="2"/>
          <w:sz w:val="44"/>
          <w:szCs w:val="44"/>
        </w:rPr>
        <w:t>年度</w:t>
      </w:r>
      <w:r w:rsidR="00DC65A9">
        <w:rPr>
          <w:rFonts w:ascii="黑体" w:eastAsia="黑体" w:hint="eastAsia"/>
          <w:sz w:val="44"/>
          <w:szCs w:val="44"/>
        </w:rPr>
        <w:t>履行</w:t>
      </w:r>
      <w:r w:rsidR="00DC65A9">
        <w:rPr>
          <w:rFonts w:ascii="黑体" w:eastAsia="黑体" w:hint="eastAsia"/>
          <w:bCs/>
          <w:kern w:val="2"/>
          <w:sz w:val="44"/>
          <w:szCs w:val="44"/>
        </w:rPr>
        <w:t>社会责任的报告</w:t>
      </w:r>
    </w:p>
    <w:p w:rsidR="00F836D2" w:rsidRDefault="00F836D2">
      <w:pPr>
        <w:rPr>
          <w:rFonts w:ascii="仿宋_GB2312" w:eastAsia="仿宋_GB2312"/>
          <w:b/>
          <w:sz w:val="24"/>
        </w:rPr>
      </w:pPr>
    </w:p>
    <w:p w:rsidR="00F836D2" w:rsidRDefault="00F836D2">
      <w:pPr>
        <w:rPr>
          <w:rFonts w:ascii="仿宋_GB2312" w:eastAsia="仿宋_GB2312"/>
          <w:b/>
          <w:sz w:val="24"/>
        </w:rPr>
      </w:pPr>
    </w:p>
    <w:p w:rsidR="00F836D2" w:rsidRDefault="00F836D2">
      <w:pPr>
        <w:rPr>
          <w:rFonts w:ascii="仿宋_GB2312" w:eastAsia="仿宋_GB2312"/>
          <w:b/>
          <w:sz w:val="24"/>
        </w:rPr>
      </w:pPr>
    </w:p>
    <w:p w:rsidR="00F836D2" w:rsidRDefault="00F836D2">
      <w:pPr>
        <w:rPr>
          <w:rFonts w:ascii="仿宋_GB2312" w:eastAsia="仿宋_GB2312"/>
          <w:b/>
          <w:sz w:val="24"/>
        </w:rPr>
      </w:pPr>
    </w:p>
    <w:p w:rsidR="00F836D2" w:rsidRDefault="00F836D2">
      <w:pPr>
        <w:rPr>
          <w:rFonts w:ascii="仿宋_GB2312" w:eastAsia="仿宋_GB2312"/>
          <w:b/>
          <w:sz w:val="24"/>
        </w:rPr>
      </w:pPr>
    </w:p>
    <w:p w:rsidR="00F836D2" w:rsidRDefault="00F836D2">
      <w:pPr>
        <w:rPr>
          <w:rFonts w:ascii="仿宋_GB2312" w:eastAsia="仿宋_GB2312"/>
          <w:b/>
          <w:sz w:val="24"/>
        </w:rPr>
      </w:pPr>
    </w:p>
    <w:p w:rsidR="00F836D2" w:rsidRDefault="00F836D2">
      <w:pPr>
        <w:rPr>
          <w:rFonts w:ascii="仿宋_GB2312" w:eastAsia="仿宋_GB2312"/>
          <w:b/>
          <w:sz w:val="24"/>
        </w:rPr>
      </w:pPr>
    </w:p>
    <w:p w:rsidR="00F836D2" w:rsidRDefault="00F836D2">
      <w:pPr>
        <w:rPr>
          <w:rFonts w:ascii="仿宋_GB2312" w:eastAsia="仿宋_GB2312"/>
          <w:b/>
          <w:sz w:val="24"/>
        </w:rPr>
      </w:pPr>
    </w:p>
    <w:p w:rsidR="00F836D2" w:rsidRDefault="00F836D2">
      <w:pPr>
        <w:rPr>
          <w:rFonts w:ascii="仿宋_GB2312" w:eastAsia="仿宋_GB2312"/>
          <w:b/>
          <w:sz w:val="24"/>
        </w:rPr>
      </w:pPr>
    </w:p>
    <w:p w:rsidR="00F836D2" w:rsidRDefault="00DC65A9">
      <w:pPr>
        <w:jc w:val="center"/>
        <w:rPr>
          <w:rFonts w:ascii="仿宋_GB2312" w:eastAsia="仿宋_GB2312"/>
          <w:b/>
          <w:sz w:val="28"/>
          <w:szCs w:val="28"/>
        </w:rPr>
      </w:pPr>
      <w:r>
        <w:rPr>
          <w:rFonts w:ascii="仿宋_GB2312" w:eastAsia="仿宋_GB2312" w:hint="eastAsia"/>
          <w:b/>
          <w:sz w:val="28"/>
          <w:szCs w:val="28"/>
        </w:rPr>
        <w:t>重要提示</w:t>
      </w:r>
    </w:p>
    <w:p w:rsidR="00F836D2" w:rsidRDefault="00F836D2">
      <w:pPr>
        <w:jc w:val="center"/>
        <w:rPr>
          <w:rFonts w:ascii="仿宋_GB2312" w:eastAsia="仿宋_GB2312"/>
          <w:b/>
          <w:sz w:val="28"/>
          <w:szCs w:val="28"/>
        </w:rPr>
      </w:pPr>
    </w:p>
    <w:p w:rsidR="00F836D2" w:rsidRDefault="00F836D2">
      <w:pPr>
        <w:jc w:val="center"/>
        <w:rPr>
          <w:rFonts w:ascii="仿宋_GB2312" w:eastAsia="仿宋_GB2312"/>
          <w:b/>
          <w:sz w:val="28"/>
          <w:szCs w:val="28"/>
          <w:u w:val="single"/>
        </w:rPr>
      </w:pPr>
      <w:r>
        <w:rPr>
          <w:rFonts w:ascii="仿宋_GB2312" w:eastAsia="仿宋_GB2312"/>
          <w:b/>
          <w:sz w:val="28"/>
          <w:szCs w:val="28"/>
          <w:u w:val="single"/>
        </w:rPr>
        <w:pict>
          <v:line id="直线 8" o:spid="_x0000_s1026" style="position:absolute;left:0;text-align:left;z-index:251659264" from="-9pt,2.2pt" to="423pt,2.2pt" o:gfxdata="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gmD2F9QAAAAH&#10;AQAADwAAAAAAAAABACAAAAAiAAAAZHJzL2Rvd25yZXYueG1sUEsBAhQAFAAAAAgAh07iQKffTAbn&#10;AQAA2wMAAA4AAAAAAAAAAQAgAAAAIwEAAGRycy9lMm9Eb2MueG1sUEsFBgAAAAAGAAYAWQEAAHwF&#10;AAAAAA==&#10;"/>
        </w:pict>
      </w:r>
    </w:p>
    <w:p w:rsidR="00F836D2" w:rsidRDefault="00F836D2">
      <w:pPr>
        <w:jc w:val="center"/>
        <w:rPr>
          <w:rFonts w:ascii="仿宋_GB2312" w:eastAsia="仿宋_GB2312"/>
          <w:b/>
          <w:sz w:val="28"/>
          <w:szCs w:val="28"/>
          <w:u w:val="single"/>
        </w:rPr>
      </w:pPr>
    </w:p>
    <w:p w:rsidR="00F836D2" w:rsidRDefault="00DC65A9" w:rsidP="00B55B2B">
      <w:pPr>
        <w:ind w:firstLineChars="196" w:firstLine="549"/>
        <w:jc w:val="left"/>
        <w:rPr>
          <w:rFonts w:ascii="仿宋_GB2312" w:eastAsia="仿宋_GB2312"/>
          <w:b/>
          <w:sz w:val="28"/>
          <w:szCs w:val="28"/>
        </w:rPr>
      </w:pPr>
      <w:r>
        <w:rPr>
          <w:rFonts w:ascii="仿宋_GB2312" w:eastAsia="仿宋_GB2312" w:hint="eastAsia"/>
          <w:b/>
          <w:sz w:val="28"/>
          <w:szCs w:val="28"/>
        </w:rPr>
        <w:t>本公司管理层保证本报告内容不存在任何虚假记载、误导性陈述或重大遗漏，并对其内容的真实性、准确性和完整性承担个别及连带</w:t>
      </w:r>
      <w:r>
        <w:rPr>
          <w:rFonts w:ascii="仿宋_GB2312" w:eastAsia="仿宋_GB2312" w:hint="eastAsia"/>
          <w:b/>
          <w:sz w:val="28"/>
          <w:szCs w:val="28"/>
        </w:rPr>
        <w:lastRenderedPageBreak/>
        <w:t>责任。</w:t>
      </w:r>
    </w:p>
    <w:p w:rsidR="00F836D2" w:rsidRDefault="00F836D2" w:rsidP="00B55B2B">
      <w:pPr>
        <w:ind w:firstLineChars="224" w:firstLine="628"/>
        <w:rPr>
          <w:rFonts w:ascii="仿宋_GB2312" w:eastAsia="仿宋_GB2312"/>
          <w:b/>
          <w:sz w:val="28"/>
          <w:szCs w:val="28"/>
        </w:rPr>
      </w:pPr>
    </w:p>
    <w:p w:rsidR="00F836D2" w:rsidRDefault="00F836D2" w:rsidP="00B55B2B">
      <w:pPr>
        <w:spacing w:line="360" w:lineRule="auto"/>
        <w:ind w:firstLineChars="200" w:firstLine="480"/>
        <w:rPr>
          <w:rFonts w:ascii="仿宋_GB2312" w:eastAsia="仿宋_GB2312"/>
          <w:b/>
          <w:sz w:val="24"/>
        </w:rPr>
      </w:pPr>
    </w:p>
    <w:p w:rsidR="00F836D2" w:rsidRDefault="00F836D2" w:rsidP="00B55B2B">
      <w:pPr>
        <w:spacing w:line="360" w:lineRule="auto"/>
        <w:ind w:firstLineChars="200" w:firstLine="480"/>
        <w:rPr>
          <w:rFonts w:ascii="仿宋_GB2312" w:eastAsia="仿宋_GB2312"/>
          <w:b/>
          <w:sz w:val="24"/>
        </w:rPr>
      </w:pPr>
      <w:r>
        <w:rPr>
          <w:rFonts w:ascii="仿宋_GB2312" w:eastAsia="仿宋_GB2312"/>
          <w:b/>
          <w:sz w:val="24"/>
        </w:rPr>
        <w:pict>
          <v:line id="直线 9" o:spid="_x0000_s1027" style="position:absolute;left:0;text-align:left;z-index:251660288" from="-9pt,.4pt" to="423pt,.4pt" o:gfxdata="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nSSFqNMAAAAF&#10;AQAADwAAAAAAAAABACAAAAAiAAAAZHJzL2Rvd25yZXYueG1sUEsBAhQAFAAAAAgAh07iQEA2pZXo&#10;AQAA2wMAAA4AAAAAAAAAAQAgAAAAIgEAAGRycy9lMm9Eb2MueG1sUEsFBgAAAAAGAAYAWQEAAHwF&#10;AAAAAA==&#10;"/>
        </w:pict>
      </w:r>
    </w:p>
    <w:p w:rsidR="00F836D2" w:rsidRDefault="00DC65A9" w:rsidP="00B55B2B">
      <w:pPr>
        <w:spacing w:line="360" w:lineRule="auto"/>
        <w:ind w:firstLineChars="200" w:firstLine="480"/>
        <w:jc w:val="center"/>
        <w:rPr>
          <w:rFonts w:ascii="仿宋_GB2312" w:eastAsia="仿宋_GB2312"/>
          <w:b/>
          <w:sz w:val="24"/>
        </w:rPr>
      </w:pPr>
      <w:r>
        <w:rPr>
          <w:rFonts w:ascii="仿宋_GB2312" w:eastAsia="仿宋_GB2312" w:hint="eastAsia"/>
          <w:b/>
          <w:sz w:val="24"/>
        </w:rPr>
        <w:t>二零二</w:t>
      </w:r>
      <w:r w:rsidR="00B55B2B">
        <w:rPr>
          <w:rFonts w:ascii="仿宋_GB2312" w:eastAsia="仿宋_GB2312" w:hint="eastAsia"/>
          <w:b/>
          <w:sz w:val="24"/>
        </w:rPr>
        <w:t>五年九</w:t>
      </w:r>
      <w:r>
        <w:rPr>
          <w:rFonts w:ascii="仿宋_GB2312" w:eastAsia="仿宋_GB2312" w:hint="eastAsia"/>
          <w:b/>
          <w:sz w:val="24"/>
        </w:rPr>
        <w:t>月</w:t>
      </w:r>
    </w:p>
    <w:p w:rsidR="00F836D2" w:rsidRDefault="00F836D2">
      <w:pPr>
        <w:spacing w:line="360" w:lineRule="auto"/>
        <w:rPr>
          <w:rFonts w:ascii="仿宋_GB2312" w:eastAsia="仿宋_GB2312" w:hAnsi="宋体"/>
          <w:b/>
          <w:sz w:val="36"/>
          <w:szCs w:val="36"/>
        </w:rPr>
      </w:pPr>
    </w:p>
    <w:p w:rsidR="00F836D2" w:rsidRDefault="00DC65A9" w:rsidP="00B55B2B">
      <w:pPr>
        <w:spacing w:line="360" w:lineRule="auto"/>
        <w:ind w:firstLineChars="200" w:firstLine="480"/>
        <w:jc w:val="center"/>
        <w:rPr>
          <w:rFonts w:ascii="仿宋_GB2312" w:eastAsia="仿宋_GB2312"/>
          <w:b/>
          <w:sz w:val="28"/>
          <w:szCs w:val="28"/>
        </w:rPr>
      </w:pPr>
      <w:r>
        <w:rPr>
          <w:rFonts w:ascii="仿宋_GB2312" w:eastAsia="仿宋_GB2312"/>
          <w:b/>
          <w:sz w:val="24"/>
        </w:rPr>
        <w:br w:type="page"/>
      </w:r>
    </w:p>
    <w:p w:rsidR="00F836D2" w:rsidRDefault="00DC65A9">
      <w:pPr>
        <w:spacing w:line="360" w:lineRule="auto"/>
        <w:ind w:firstLineChars="200" w:firstLine="562"/>
        <w:jc w:val="center"/>
        <w:rPr>
          <w:rFonts w:ascii="宋体" w:hAnsi="宋体"/>
          <w:b/>
          <w:sz w:val="28"/>
          <w:szCs w:val="28"/>
        </w:rPr>
      </w:pPr>
      <w:r>
        <w:rPr>
          <w:rFonts w:ascii="宋体" w:hAnsi="宋体" w:hint="eastAsia"/>
          <w:b/>
          <w:sz w:val="28"/>
          <w:szCs w:val="28"/>
        </w:rPr>
        <w:lastRenderedPageBreak/>
        <w:t>目录</w:t>
      </w:r>
    </w:p>
    <w:p w:rsidR="00F836D2" w:rsidRDefault="00F836D2" w:rsidP="00B55B2B">
      <w:pPr>
        <w:spacing w:line="360" w:lineRule="auto"/>
        <w:ind w:firstLineChars="200" w:firstLine="480"/>
        <w:rPr>
          <w:rFonts w:ascii="仿宋_GB2312" w:eastAsia="仿宋_GB2312"/>
          <w:b/>
          <w:sz w:val="24"/>
        </w:rPr>
      </w:pPr>
    </w:p>
    <w:p w:rsidR="00F836D2" w:rsidRDefault="00F836D2">
      <w:pPr>
        <w:pStyle w:val="10"/>
        <w:tabs>
          <w:tab w:val="right" w:leader="dot" w:pos="8302"/>
        </w:tabs>
        <w:rPr>
          <w:rFonts w:asciiTheme="minorHAnsi" w:eastAsiaTheme="minorEastAsia" w:hAnsiTheme="minorHAnsi" w:cstheme="minorBidi"/>
          <w:szCs w:val="22"/>
        </w:rPr>
      </w:pPr>
      <w:r>
        <w:rPr>
          <w:rFonts w:ascii="仿宋_GB2312" w:eastAsia="仿宋_GB2312"/>
          <w:sz w:val="24"/>
        </w:rPr>
        <w:fldChar w:fldCharType="begin"/>
      </w:r>
      <w:r w:rsidR="00DC65A9">
        <w:rPr>
          <w:rFonts w:ascii="仿宋_GB2312" w:eastAsia="仿宋_GB2312"/>
          <w:sz w:val="24"/>
        </w:rPr>
        <w:instrText xml:space="preserve"> TOC \o "1-3" \h \z \u </w:instrText>
      </w:r>
      <w:r>
        <w:rPr>
          <w:rFonts w:ascii="仿宋_GB2312" w:eastAsia="仿宋_GB2312"/>
          <w:sz w:val="24"/>
        </w:rPr>
        <w:fldChar w:fldCharType="separate"/>
      </w:r>
      <w:hyperlink w:anchor="_Toc411507819" w:history="1">
        <w:r w:rsidR="00DC65A9">
          <w:rPr>
            <w:rStyle w:val="ad"/>
            <w:rFonts w:hint="eastAsia"/>
          </w:rPr>
          <w:t>一、公司概况</w:t>
        </w:r>
        <w:r w:rsidR="00DC65A9">
          <w:tab/>
        </w:r>
        <w:r>
          <w:fldChar w:fldCharType="begin"/>
        </w:r>
        <w:r w:rsidR="00DC65A9">
          <w:instrText xml:space="preserve"> PAGEREF _Toc411507819 \h </w:instrText>
        </w:r>
        <w:r>
          <w:fldChar w:fldCharType="separate"/>
        </w:r>
        <w:r w:rsidR="00DC65A9">
          <w:t>4</w:t>
        </w:r>
        <w:r>
          <w:fldChar w:fldCharType="end"/>
        </w:r>
      </w:hyperlink>
    </w:p>
    <w:p w:rsidR="00F836D2" w:rsidRDefault="00F836D2">
      <w:pPr>
        <w:pStyle w:val="21"/>
        <w:tabs>
          <w:tab w:val="right" w:leader="dot" w:pos="8302"/>
        </w:tabs>
        <w:rPr>
          <w:rFonts w:asciiTheme="minorHAnsi" w:eastAsiaTheme="minorEastAsia" w:hAnsiTheme="minorHAnsi" w:cstheme="minorBidi"/>
          <w:szCs w:val="22"/>
        </w:rPr>
      </w:pPr>
      <w:hyperlink w:anchor="_Toc411507820" w:history="1">
        <w:r w:rsidR="00DC65A9">
          <w:rPr>
            <w:rStyle w:val="ad"/>
            <w:rFonts w:hint="eastAsia"/>
          </w:rPr>
          <w:t>（一）公司基本情况</w:t>
        </w:r>
        <w:r w:rsidR="00DC65A9">
          <w:tab/>
        </w:r>
        <w:r>
          <w:fldChar w:fldCharType="begin"/>
        </w:r>
        <w:r w:rsidR="00DC65A9">
          <w:instrText xml:space="preserve"> PAGEREF _Toc411507820 \h </w:instrText>
        </w:r>
        <w:r>
          <w:fldChar w:fldCharType="separate"/>
        </w:r>
        <w:r w:rsidR="00DC65A9">
          <w:t>4</w:t>
        </w:r>
        <w:r>
          <w:fldChar w:fldCharType="end"/>
        </w:r>
      </w:hyperlink>
    </w:p>
    <w:p w:rsidR="00F836D2" w:rsidRDefault="00F836D2">
      <w:pPr>
        <w:pStyle w:val="21"/>
        <w:tabs>
          <w:tab w:val="right" w:leader="dot" w:pos="8302"/>
        </w:tabs>
        <w:rPr>
          <w:rFonts w:asciiTheme="minorHAnsi" w:eastAsiaTheme="minorEastAsia" w:hAnsiTheme="minorHAnsi" w:cstheme="minorBidi"/>
          <w:szCs w:val="22"/>
        </w:rPr>
      </w:pPr>
      <w:hyperlink w:anchor="_Toc411507821" w:history="1">
        <w:r w:rsidR="00DC65A9">
          <w:rPr>
            <w:rStyle w:val="ad"/>
            <w:rFonts w:hint="eastAsia"/>
          </w:rPr>
          <w:t>（二）公司治理结构</w:t>
        </w:r>
        <w:r w:rsidR="00DC65A9">
          <w:tab/>
        </w:r>
        <w:r>
          <w:fldChar w:fldCharType="begin"/>
        </w:r>
        <w:r w:rsidR="00DC65A9">
          <w:instrText xml:space="preserve"> PAGEREF _</w:instrText>
        </w:r>
        <w:r w:rsidR="00DC65A9">
          <w:instrText xml:space="preserve">Toc411507821 \h </w:instrText>
        </w:r>
        <w:r>
          <w:fldChar w:fldCharType="separate"/>
        </w:r>
        <w:r w:rsidR="00DC65A9">
          <w:t>4</w:t>
        </w:r>
        <w:r>
          <w:fldChar w:fldCharType="end"/>
        </w:r>
      </w:hyperlink>
    </w:p>
    <w:p w:rsidR="00F836D2" w:rsidRDefault="00F836D2">
      <w:pPr>
        <w:pStyle w:val="21"/>
        <w:tabs>
          <w:tab w:val="right" w:leader="dot" w:pos="8302"/>
        </w:tabs>
        <w:rPr>
          <w:rFonts w:asciiTheme="minorHAnsi" w:eastAsiaTheme="minorEastAsia" w:hAnsiTheme="minorHAnsi" w:cstheme="minorBidi"/>
          <w:szCs w:val="22"/>
        </w:rPr>
      </w:pPr>
      <w:hyperlink w:anchor="_Toc411507822" w:history="1">
        <w:r w:rsidR="00DC65A9">
          <w:rPr>
            <w:rStyle w:val="ad"/>
            <w:rFonts w:hint="eastAsia"/>
          </w:rPr>
          <w:t>（三）</w:t>
        </w:r>
        <w:r w:rsidR="00DC65A9">
          <w:rPr>
            <w:rStyle w:val="ad"/>
            <w:rFonts w:hint="eastAsia"/>
          </w:rPr>
          <w:t>202</w:t>
        </w:r>
        <w:r w:rsidR="00B55B2B">
          <w:rPr>
            <w:rStyle w:val="ad"/>
            <w:rFonts w:hint="eastAsia"/>
          </w:rPr>
          <w:t>4</w:t>
        </w:r>
        <w:r w:rsidR="00DC65A9">
          <w:rPr>
            <w:rStyle w:val="ad"/>
            <w:rFonts w:hint="eastAsia"/>
          </w:rPr>
          <w:t>年经营概况</w:t>
        </w:r>
        <w:r w:rsidR="00DC65A9">
          <w:tab/>
        </w:r>
        <w:r>
          <w:fldChar w:fldCharType="begin"/>
        </w:r>
        <w:r w:rsidR="00DC65A9">
          <w:instrText xml:space="preserve"> PAGEREF _Toc411507822 \h </w:instrText>
        </w:r>
        <w:r>
          <w:fldChar w:fldCharType="separate"/>
        </w:r>
        <w:r w:rsidR="00DC65A9">
          <w:t>4</w:t>
        </w:r>
        <w:r>
          <w:fldChar w:fldCharType="end"/>
        </w:r>
      </w:hyperlink>
    </w:p>
    <w:p w:rsidR="00F836D2" w:rsidRDefault="00F836D2">
      <w:pPr>
        <w:pStyle w:val="10"/>
        <w:tabs>
          <w:tab w:val="right" w:leader="dot" w:pos="8302"/>
        </w:tabs>
        <w:rPr>
          <w:rFonts w:asciiTheme="minorHAnsi" w:eastAsiaTheme="minorEastAsia" w:hAnsiTheme="minorHAnsi" w:cstheme="minorBidi"/>
          <w:szCs w:val="22"/>
        </w:rPr>
      </w:pPr>
      <w:hyperlink w:anchor="_Toc411507823" w:history="1">
        <w:r w:rsidR="00DC65A9">
          <w:rPr>
            <w:rStyle w:val="ad"/>
            <w:rFonts w:hint="eastAsia"/>
          </w:rPr>
          <w:t>二、公司对社会责任的认识</w:t>
        </w:r>
        <w:r w:rsidR="00DC65A9">
          <w:tab/>
        </w:r>
        <w:r>
          <w:fldChar w:fldCharType="begin"/>
        </w:r>
        <w:r w:rsidR="00DC65A9">
          <w:instrText xml:space="preserve"> PAGEREF _Toc411507823 \h </w:instrText>
        </w:r>
        <w:r>
          <w:fldChar w:fldCharType="separate"/>
        </w:r>
        <w:r w:rsidR="00DC65A9">
          <w:t>4</w:t>
        </w:r>
        <w:r>
          <w:fldChar w:fldCharType="end"/>
        </w:r>
      </w:hyperlink>
    </w:p>
    <w:p w:rsidR="00F836D2" w:rsidRDefault="00F836D2">
      <w:pPr>
        <w:pStyle w:val="10"/>
        <w:tabs>
          <w:tab w:val="right" w:leader="dot" w:pos="8302"/>
        </w:tabs>
        <w:rPr>
          <w:rFonts w:asciiTheme="minorHAnsi" w:eastAsiaTheme="minorEastAsia" w:hAnsiTheme="minorHAnsi" w:cstheme="minorBidi"/>
          <w:szCs w:val="22"/>
        </w:rPr>
      </w:pPr>
      <w:hyperlink w:anchor="_Toc411507824" w:history="1">
        <w:r w:rsidR="00DC65A9">
          <w:rPr>
            <w:rStyle w:val="ad"/>
            <w:rFonts w:hint="eastAsia"/>
          </w:rPr>
          <w:t>三、在促进经济可持续发展方面履行的社会责任</w:t>
        </w:r>
        <w:r w:rsidR="00DC65A9">
          <w:tab/>
        </w:r>
        <w:r>
          <w:fldChar w:fldCharType="begin"/>
        </w:r>
        <w:r w:rsidR="00DC65A9">
          <w:instrText xml:space="preserve"> PAGEREF _Toc411507824 \h </w:instrText>
        </w:r>
        <w:r>
          <w:fldChar w:fldCharType="separate"/>
        </w:r>
        <w:r w:rsidR="00DC65A9">
          <w:t>5</w:t>
        </w:r>
        <w:r>
          <w:fldChar w:fldCharType="end"/>
        </w:r>
      </w:hyperlink>
    </w:p>
    <w:p w:rsidR="00F836D2" w:rsidRDefault="00F836D2">
      <w:pPr>
        <w:pStyle w:val="21"/>
        <w:tabs>
          <w:tab w:val="right" w:leader="dot" w:pos="8302"/>
        </w:tabs>
        <w:rPr>
          <w:rFonts w:asciiTheme="minorHAnsi" w:eastAsiaTheme="minorEastAsia" w:hAnsiTheme="minorHAnsi" w:cstheme="minorBidi"/>
          <w:szCs w:val="22"/>
        </w:rPr>
      </w:pPr>
      <w:hyperlink w:anchor="_Toc411507825" w:history="1">
        <w:r w:rsidR="00DC65A9">
          <w:rPr>
            <w:rStyle w:val="ad"/>
            <w:rFonts w:hint="eastAsia"/>
          </w:rPr>
          <w:t>（一）完善公司治理，合法合规经营</w:t>
        </w:r>
        <w:r w:rsidR="00DC65A9">
          <w:tab/>
        </w:r>
        <w:r>
          <w:fldChar w:fldCharType="begin"/>
        </w:r>
        <w:r w:rsidR="00DC65A9">
          <w:instrText xml:space="preserve"> PAGEREF _Toc411507825 \h </w:instrText>
        </w:r>
        <w:r>
          <w:fldChar w:fldCharType="separate"/>
        </w:r>
        <w:r w:rsidR="00DC65A9">
          <w:t>5</w:t>
        </w:r>
        <w:r>
          <w:fldChar w:fldCharType="end"/>
        </w:r>
      </w:hyperlink>
    </w:p>
    <w:p w:rsidR="00F836D2" w:rsidRDefault="00F836D2">
      <w:pPr>
        <w:pStyle w:val="21"/>
        <w:tabs>
          <w:tab w:val="right" w:leader="dot" w:pos="8302"/>
        </w:tabs>
        <w:rPr>
          <w:rFonts w:asciiTheme="minorHAnsi" w:eastAsiaTheme="minorEastAsia" w:hAnsiTheme="minorHAnsi" w:cstheme="minorBidi"/>
          <w:szCs w:val="22"/>
        </w:rPr>
      </w:pPr>
      <w:hyperlink w:anchor="_Toc411507826" w:history="1">
        <w:r w:rsidR="00DC65A9">
          <w:rPr>
            <w:rStyle w:val="ad"/>
            <w:rFonts w:hint="eastAsia"/>
          </w:rPr>
          <w:t>（二）依法诚信纳税</w:t>
        </w:r>
        <w:r w:rsidR="00DC65A9">
          <w:tab/>
        </w:r>
        <w:r>
          <w:fldChar w:fldCharType="begin"/>
        </w:r>
        <w:r w:rsidR="00DC65A9">
          <w:instrText xml:space="preserve"> PAGEREF _Toc411507826 \h </w:instrText>
        </w:r>
        <w:r>
          <w:fldChar w:fldCharType="separate"/>
        </w:r>
        <w:r w:rsidR="00DC65A9">
          <w:t>6</w:t>
        </w:r>
        <w:r>
          <w:fldChar w:fldCharType="end"/>
        </w:r>
      </w:hyperlink>
    </w:p>
    <w:p w:rsidR="00F836D2" w:rsidRDefault="00F836D2">
      <w:pPr>
        <w:pStyle w:val="21"/>
        <w:tabs>
          <w:tab w:val="right" w:leader="dot" w:pos="8302"/>
        </w:tabs>
        <w:rPr>
          <w:rFonts w:asciiTheme="minorHAnsi" w:eastAsiaTheme="minorEastAsia" w:hAnsiTheme="minorHAnsi" w:cstheme="minorBidi"/>
          <w:szCs w:val="22"/>
        </w:rPr>
      </w:pPr>
      <w:hyperlink w:anchor="_Toc411507827" w:history="1">
        <w:r w:rsidR="00DC65A9">
          <w:rPr>
            <w:rStyle w:val="ad"/>
            <w:rFonts w:hint="eastAsia"/>
          </w:rPr>
          <w:t>（三）构建和谐的投资者关系</w:t>
        </w:r>
        <w:r w:rsidR="00DC65A9">
          <w:tab/>
        </w:r>
        <w:r>
          <w:fldChar w:fldCharType="begin"/>
        </w:r>
        <w:r w:rsidR="00DC65A9">
          <w:instrText xml:space="preserve"> PAGER</w:instrText>
        </w:r>
        <w:r w:rsidR="00DC65A9">
          <w:instrText xml:space="preserve">EF _Toc411507827 \h </w:instrText>
        </w:r>
        <w:r>
          <w:fldChar w:fldCharType="separate"/>
        </w:r>
        <w:r w:rsidR="00DC65A9">
          <w:t>6</w:t>
        </w:r>
        <w:r>
          <w:fldChar w:fldCharType="end"/>
        </w:r>
      </w:hyperlink>
    </w:p>
    <w:p w:rsidR="00F836D2" w:rsidRDefault="00F836D2">
      <w:pPr>
        <w:pStyle w:val="21"/>
        <w:tabs>
          <w:tab w:val="right" w:leader="dot" w:pos="8302"/>
        </w:tabs>
        <w:rPr>
          <w:rFonts w:asciiTheme="minorHAnsi" w:eastAsiaTheme="minorEastAsia" w:hAnsiTheme="minorHAnsi" w:cstheme="minorBidi"/>
          <w:szCs w:val="22"/>
        </w:rPr>
      </w:pPr>
      <w:hyperlink w:anchor="_Toc411507828" w:history="1">
        <w:r w:rsidR="00DC65A9">
          <w:rPr>
            <w:rStyle w:val="ad"/>
            <w:rFonts w:hint="eastAsia"/>
          </w:rPr>
          <w:t>（四）为客户提供高质量的产品和服务</w:t>
        </w:r>
        <w:r w:rsidR="00DC65A9">
          <w:tab/>
        </w:r>
        <w:r>
          <w:fldChar w:fldCharType="begin"/>
        </w:r>
        <w:r w:rsidR="00DC65A9">
          <w:instrText xml:space="preserve"> PAGEREF _Toc411507828 \h </w:instrText>
        </w:r>
        <w:r>
          <w:fldChar w:fldCharType="separate"/>
        </w:r>
        <w:r w:rsidR="00DC65A9">
          <w:t>6</w:t>
        </w:r>
        <w:r>
          <w:fldChar w:fldCharType="end"/>
        </w:r>
      </w:hyperlink>
    </w:p>
    <w:p w:rsidR="00F836D2" w:rsidRDefault="00F836D2">
      <w:pPr>
        <w:pStyle w:val="10"/>
        <w:tabs>
          <w:tab w:val="right" w:leader="dot" w:pos="8302"/>
        </w:tabs>
        <w:rPr>
          <w:rFonts w:asciiTheme="minorHAnsi" w:eastAsiaTheme="minorEastAsia" w:hAnsiTheme="minorHAnsi" w:cstheme="minorBidi"/>
          <w:szCs w:val="22"/>
        </w:rPr>
      </w:pPr>
      <w:hyperlink w:anchor="_Toc411507829" w:history="1">
        <w:r w:rsidR="00DC65A9">
          <w:rPr>
            <w:rStyle w:val="ad"/>
            <w:rFonts w:hint="eastAsia"/>
          </w:rPr>
          <w:t>四、在促进环境及生态可持续发展方面履行的社会责任</w:t>
        </w:r>
        <w:r w:rsidR="00DC65A9">
          <w:tab/>
        </w:r>
        <w:r>
          <w:fldChar w:fldCharType="begin"/>
        </w:r>
        <w:r w:rsidR="00DC65A9">
          <w:instrText xml:space="preserve"> PAGEREF _Toc411507829 \h </w:instrText>
        </w:r>
        <w:r>
          <w:fldChar w:fldCharType="separate"/>
        </w:r>
        <w:r w:rsidR="00DC65A9">
          <w:t>7</w:t>
        </w:r>
        <w:r>
          <w:fldChar w:fldCharType="end"/>
        </w:r>
      </w:hyperlink>
    </w:p>
    <w:p w:rsidR="00F836D2" w:rsidRDefault="00F836D2">
      <w:pPr>
        <w:pStyle w:val="21"/>
        <w:tabs>
          <w:tab w:val="right" w:leader="dot" w:pos="8302"/>
        </w:tabs>
        <w:rPr>
          <w:rFonts w:asciiTheme="minorHAnsi" w:eastAsiaTheme="minorEastAsia" w:hAnsiTheme="minorHAnsi" w:cstheme="minorBidi"/>
          <w:szCs w:val="22"/>
        </w:rPr>
      </w:pPr>
      <w:hyperlink w:anchor="_Toc411507830" w:history="1">
        <w:r w:rsidR="00DC65A9">
          <w:rPr>
            <w:rStyle w:val="ad"/>
            <w:rFonts w:hint="eastAsia"/>
          </w:rPr>
          <w:t>（一）注重能源节约</w:t>
        </w:r>
        <w:r w:rsidR="00DC65A9">
          <w:tab/>
        </w:r>
        <w:r>
          <w:fldChar w:fldCharType="begin"/>
        </w:r>
        <w:r w:rsidR="00DC65A9">
          <w:instrText xml:space="preserve"> PAGEREF _Toc411507830 \h </w:instrText>
        </w:r>
        <w:r>
          <w:fldChar w:fldCharType="separate"/>
        </w:r>
        <w:r w:rsidR="00DC65A9">
          <w:t>8</w:t>
        </w:r>
        <w:r>
          <w:fldChar w:fldCharType="end"/>
        </w:r>
      </w:hyperlink>
    </w:p>
    <w:p w:rsidR="00F836D2" w:rsidRDefault="00F836D2">
      <w:pPr>
        <w:pStyle w:val="21"/>
        <w:tabs>
          <w:tab w:val="right" w:leader="dot" w:pos="8302"/>
        </w:tabs>
        <w:rPr>
          <w:rFonts w:asciiTheme="minorHAnsi" w:eastAsiaTheme="minorEastAsia" w:hAnsiTheme="minorHAnsi" w:cstheme="minorBidi"/>
          <w:szCs w:val="22"/>
        </w:rPr>
      </w:pPr>
      <w:hyperlink w:anchor="_Toc411507831" w:history="1">
        <w:r w:rsidR="00DC65A9">
          <w:rPr>
            <w:rStyle w:val="ad"/>
            <w:rFonts w:hint="eastAsia"/>
          </w:rPr>
          <w:t>（二）注重清洁生产过程</w:t>
        </w:r>
        <w:r w:rsidR="00DC65A9">
          <w:tab/>
        </w:r>
        <w:r>
          <w:fldChar w:fldCharType="begin"/>
        </w:r>
        <w:r w:rsidR="00DC65A9">
          <w:instrText xml:space="preserve"> PAGEREF _Toc411507831 \h </w:instrText>
        </w:r>
        <w:r>
          <w:fldChar w:fldCharType="separate"/>
        </w:r>
        <w:r w:rsidR="00DC65A9">
          <w:t>8</w:t>
        </w:r>
        <w:r>
          <w:fldChar w:fldCharType="end"/>
        </w:r>
      </w:hyperlink>
    </w:p>
    <w:p w:rsidR="00F836D2" w:rsidRDefault="00F836D2">
      <w:pPr>
        <w:pStyle w:val="21"/>
        <w:tabs>
          <w:tab w:val="right" w:leader="dot" w:pos="8302"/>
        </w:tabs>
        <w:rPr>
          <w:rFonts w:asciiTheme="minorHAnsi" w:eastAsiaTheme="minorEastAsia" w:hAnsiTheme="minorHAnsi" w:cstheme="minorBidi"/>
          <w:szCs w:val="22"/>
        </w:rPr>
      </w:pPr>
      <w:hyperlink w:anchor="_Toc411507832" w:history="1">
        <w:r w:rsidR="00DC65A9">
          <w:rPr>
            <w:rStyle w:val="ad"/>
            <w:rFonts w:hint="eastAsia"/>
          </w:rPr>
          <w:t>（三）注重强化创新驱动</w:t>
        </w:r>
        <w:r w:rsidR="00DC65A9">
          <w:tab/>
        </w:r>
        <w:r>
          <w:fldChar w:fldCharType="begin"/>
        </w:r>
        <w:r w:rsidR="00DC65A9">
          <w:instrText xml:space="preserve"> PAGEREF _Toc411507832 \h </w:instrText>
        </w:r>
        <w:r>
          <w:fldChar w:fldCharType="separate"/>
        </w:r>
        <w:r w:rsidR="00DC65A9">
          <w:t>8</w:t>
        </w:r>
        <w:r>
          <w:fldChar w:fldCharType="end"/>
        </w:r>
      </w:hyperlink>
    </w:p>
    <w:p w:rsidR="00F836D2" w:rsidRDefault="00F836D2">
      <w:pPr>
        <w:pStyle w:val="10"/>
        <w:tabs>
          <w:tab w:val="right" w:leader="dot" w:pos="8302"/>
        </w:tabs>
        <w:rPr>
          <w:rFonts w:asciiTheme="minorHAnsi" w:eastAsiaTheme="minorEastAsia" w:hAnsiTheme="minorHAnsi" w:cstheme="minorBidi"/>
          <w:szCs w:val="22"/>
        </w:rPr>
      </w:pPr>
      <w:hyperlink w:anchor="_Toc411507833" w:history="1">
        <w:r w:rsidR="00DC65A9">
          <w:rPr>
            <w:rStyle w:val="ad"/>
            <w:rFonts w:hint="eastAsia"/>
          </w:rPr>
          <w:t>五、在促进社会可持续发展方面履行的社会责任</w:t>
        </w:r>
        <w:r w:rsidR="00DC65A9">
          <w:tab/>
        </w:r>
        <w:r>
          <w:fldChar w:fldCharType="begin"/>
        </w:r>
        <w:r w:rsidR="00DC65A9">
          <w:instrText xml:space="preserve"> PAGEREF _Toc411507833 \h </w:instrText>
        </w:r>
        <w:r>
          <w:fldChar w:fldCharType="separate"/>
        </w:r>
        <w:r w:rsidR="00DC65A9">
          <w:t>9</w:t>
        </w:r>
        <w:r>
          <w:fldChar w:fldCharType="end"/>
        </w:r>
      </w:hyperlink>
    </w:p>
    <w:p w:rsidR="00F836D2" w:rsidRDefault="00F836D2">
      <w:pPr>
        <w:pStyle w:val="21"/>
        <w:tabs>
          <w:tab w:val="right" w:leader="dot" w:pos="8302"/>
        </w:tabs>
        <w:rPr>
          <w:rFonts w:asciiTheme="minorHAnsi" w:eastAsiaTheme="minorEastAsia" w:hAnsiTheme="minorHAnsi" w:cstheme="minorBidi"/>
          <w:szCs w:val="22"/>
        </w:rPr>
      </w:pPr>
      <w:hyperlink w:anchor="_Toc411507834" w:history="1">
        <w:r w:rsidR="00DC65A9">
          <w:rPr>
            <w:rStyle w:val="ad"/>
            <w:rFonts w:hint="eastAsia"/>
          </w:rPr>
          <w:t>（一）保障股东权益</w:t>
        </w:r>
        <w:r w:rsidR="00DC65A9">
          <w:tab/>
        </w:r>
        <w:r>
          <w:fldChar w:fldCharType="begin"/>
        </w:r>
        <w:r w:rsidR="00DC65A9">
          <w:instrText xml:space="preserve"> PAGEREF _Toc411507834 \h </w:instrText>
        </w:r>
        <w:r>
          <w:fldChar w:fldCharType="separate"/>
        </w:r>
        <w:r w:rsidR="00DC65A9">
          <w:t>9</w:t>
        </w:r>
        <w:r>
          <w:fldChar w:fldCharType="end"/>
        </w:r>
      </w:hyperlink>
    </w:p>
    <w:p w:rsidR="00F836D2" w:rsidRDefault="00F836D2">
      <w:pPr>
        <w:pStyle w:val="21"/>
        <w:tabs>
          <w:tab w:val="right" w:leader="dot" w:pos="8302"/>
        </w:tabs>
        <w:rPr>
          <w:rFonts w:asciiTheme="minorHAnsi" w:eastAsiaTheme="minorEastAsia" w:hAnsiTheme="minorHAnsi" w:cstheme="minorBidi"/>
          <w:szCs w:val="22"/>
        </w:rPr>
      </w:pPr>
      <w:hyperlink w:anchor="_Toc411507835" w:history="1">
        <w:r w:rsidR="00DC65A9">
          <w:rPr>
            <w:rStyle w:val="ad"/>
            <w:rFonts w:hint="eastAsia"/>
          </w:rPr>
          <w:t>（二）强化员工培训</w:t>
        </w:r>
        <w:r w:rsidR="00DC65A9">
          <w:tab/>
        </w:r>
        <w:r>
          <w:fldChar w:fldCharType="begin"/>
        </w:r>
        <w:r w:rsidR="00DC65A9">
          <w:instrText xml:space="preserve"> PAGEREF _</w:instrText>
        </w:r>
        <w:r w:rsidR="00DC65A9">
          <w:instrText xml:space="preserve">Toc411507835 \h </w:instrText>
        </w:r>
        <w:r>
          <w:fldChar w:fldCharType="separate"/>
        </w:r>
        <w:r w:rsidR="00DC65A9">
          <w:t>10</w:t>
        </w:r>
        <w:r>
          <w:fldChar w:fldCharType="end"/>
        </w:r>
      </w:hyperlink>
    </w:p>
    <w:p w:rsidR="00F836D2" w:rsidRDefault="00F836D2">
      <w:pPr>
        <w:pStyle w:val="21"/>
        <w:tabs>
          <w:tab w:val="right" w:leader="dot" w:pos="8302"/>
        </w:tabs>
        <w:rPr>
          <w:rFonts w:asciiTheme="minorHAnsi" w:eastAsiaTheme="minorEastAsia" w:hAnsiTheme="minorHAnsi" w:cstheme="minorBidi"/>
          <w:szCs w:val="22"/>
        </w:rPr>
      </w:pPr>
      <w:hyperlink w:anchor="_Toc411507836" w:history="1">
        <w:r w:rsidR="00DC65A9">
          <w:rPr>
            <w:rStyle w:val="ad"/>
            <w:rFonts w:hint="eastAsia"/>
          </w:rPr>
          <w:t>（三）深入了解员工需求，提供员工满意度</w:t>
        </w:r>
        <w:r w:rsidR="00DC65A9">
          <w:tab/>
        </w:r>
        <w:r>
          <w:fldChar w:fldCharType="begin"/>
        </w:r>
        <w:r w:rsidR="00DC65A9">
          <w:instrText xml:space="preserve"> PAGEREF _Toc411507836 \h </w:instrText>
        </w:r>
        <w:r>
          <w:fldChar w:fldCharType="separate"/>
        </w:r>
        <w:r w:rsidR="00DC65A9">
          <w:t>11</w:t>
        </w:r>
        <w:r>
          <w:fldChar w:fldCharType="end"/>
        </w:r>
      </w:hyperlink>
    </w:p>
    <w:p w:rsidR="00F836D2" w:rsidRDefault="00F836D2">
      <w:pPr>
        <w:pStyle w:val="21"/>
        <w:tabs>
          <w:tab w:val="right" w:leader="dot" w:pos="8302"/>
        </w:tabs>
        <w:rPr>
          <w:rFonts w:asciiTheme="minorHAnsi" w:eastAsiaTheme="minorEastAsia" w:hAnsiTheme="minorHAnsi" w:cstheme="minorBidi"/>
          <w:szCs w:val="22"/>
        </w:rPr>
      </w:pPr>
      <w:hyperlink w:anchor="_Toc411507837" w:history="1">
        <w:r w:rsidR="00DC65A9">
          <w:rPr>
            <w:rStyle w:val="ad"/>
            <w:rFonts w:hint="eastAsia"/>
          </w:rPr>
          <w:t>（四）加强安全生产</w:t>
        </w:r>
        <w:r w:rsidR="00DC65A9">
          <w:tab/>
        </w:r>
        <w:r>
          <w:fldChar w:fldCharType="begin"/>
        </w:r>
        <w:r w:rsidR="00DC65A9">
          <w:instrText xml:space="preserve"> PAGEREF _Toc411507837 \h </w:instrText>
        </w:r>
        <w:r>
          <w:fldChar w:fldCharType="separate"/>
        </w:r>
        <w:r w:rsidR="00DC65A9">
          <w:t>14</w:t>
        </w:r>
        <w:r>
          <w:fldChar w:fldCharType="end"/>
        </w:r>
      </w:hyperlink>
    </w:p>
    <w:p w:rsidR="00F836D2" w:rsidRDefault="00F836D2">
      <w:pPr>
        <w:pStyle w:val="21"/>
        <w:tabs>
          <w:tab w:val="right" w:leader="dot" w:pos="8302"/>
        </w:tabs>
        <w:rPr>
          <w:rFonts w:asciiTheme="minorHAnsi" w:eastAsiaTheme="minorEastAsia" w:hAnsiTheme="minorHAnsi" w:cstheme="minorBidi"/>
          <w:szCs w:val="22"/>
        </w:rPr>
      </w:pPr>
      <w:hyperlink w:anchor="_Toc411507838" w:history="1">
        <w:r w:rsidR="00DC65A9">
          <w:rPr>
            <w:rStyle w:val="ad"/>
            <w:rFonts w:hint="eastAsia"/>
          </w:rPr>
          <w:t>（五）积极投身公益</w:t>
        </w:r>
        <w:r w:rsidR="00DC65A9">
          <w:tab/>
        </w:r>
        <w:r>
          <w:fldChar w:fldCharType="begin"/>
        </w:r>
        <w:r w:rsidR="00DC65A9">
          <w:instrText xml:space="preserve"> PAGEREF</w:instrText>
        </w:r>
        <w:r w:rsidR="00DC65A9">
          <w:instrText xml:space="preserve"> _Toc411507838 \h </w:instrText>
        </w:r>
        <w:r>
          <w:fldChar w:fldCharType="separate"/>
        </w:r>
        <w:r w:rsidR="00DC65A9">
          <w:t>15</w:t>
        </w:r>
        <w:r>
          <w:fldChar w:fldCharType="end"/>
        </w:r>
      </w:hyperlink>
    </w:p>
    <w:p w:rsidR="00F836D2" w:rsidRDefault="00F836D2">
      <w:pPr>
        <w:pStyle w:val="10"/>
        <w:tabs>
          <w:tab w:val="right" w:leader="dot" w:pos="8302"/>
        </w:tabs>
        <w:rPr>
          <w:rFonts w:asciiTheme="minorHAnsi" w:eastAsiaTheme="minorEastAsia" w:hAnsiTheme="minorHAnsi" w:cstheme="minorBidi"/>
          <w:szCs w:val="22"/>
        </w:rPr>
      </w:pPr>
      <w:hyperlink w:anchor="_Toc411507839" w:history="1">
        <w:r w:rsidR="00DC65A9">
          <w:rPr>
            <w:rStyle w:val="ad"/>
            <w:rFonts w:hint="eastAsia"/>
          </w:rPr>
          <w:t>六、公司荣誉</w:t>
        </w:r>
        <w:r w:rsidR="00DC65A9">
          <w:tab/>
        </w:r>
        <w:r>
          <w:fldChar w:fldCharType="begin"/>
        </w:r>
        <w:r w:rsidR="00DC65A9">
          <w:instrText xml:space="preserve"> PAGEREF _Toc411507839 \h </w:instrText>
        </w:r>
        <w:r>
          <w:fldChar w:fldCharType="separate"/>
        </w:r>
        <w:r w:rsidR="00DC65A9">
          <w:t>16</w:t>
        </w:r>
        <w:r>
          <w:fldChar w:fldCharType="end"/>
        </w:r>
      </w:hyperlink>
    </w:p>
    <w:p w:rsidR="00F836D2" w:rsidRDefault="00F836D2">
      <w:pPr>
        <w:pStyle w:val="10"/>
        <w:tabs>
          <w:tab w:val="right" w:leader="dot" w:pos="8302"/>
        </w:tabs>
        <w:rPr>
          <w:rFonts w:asciiTheme="minorHAnsi" w:eastAsiaTheme="minorEastAsia" w:hAnsiTheme="minorHAnsi" w:cstheme="minorBidi"/>
          <w:szCs w:val="22"/>
        </w:rPr>
      </w:pPr>
      <w:hyperlink w:anchor="_Toc411507840" w:history="1">
        <w:r w:rsidR="00DC65A9">
          <w:rPr>
            <w:rStyle w:val="ad"/>
            <w:rFonts w:hint="eastAsia"/>
          </w:rPr>
          <w:t>七、</w:t>
        </w:r>
        <w:r w:rsidR="00DC65A9">
          <w:rPr>
            <w:rStyle w:val="ad"/>
            <w:rFonts w:hint="eastAsia"/>
          </w:rPr>
          <w:t>202</w:t>
        </w:r>
        <w:r w:rsidR="00B55B2B">
          <w:rPr>
            <w:rStyle w:val="ad"/>
            <w:rFonts w:hint="eastAsia"/>
          </w:rPr>
          <w:t>5</w:t>
        </w:r>
        <w:r w:rsidR="00DC65A9">
          <w:rPr>
            <w:rStyle w:val="ad"/>
            <w:rFonts w:hint="eastAsia"/>
          </w:rPr>
          <w:t>年展望</w:t>
        </w:r>
        <w:r w:rsidR="00DC65A9">
          <w:tab/>
        </w:r>
        <w:r>
          <w:fldChar w:fldCharType="begin"/>
        </w:r>
        <w:r w:rsidR="00DC65A9">
          <w:instrText xml:space="preserve"> PAGEREF _Toc411507840 \h </w:instrText>
        </w:r>
        <w:r>
          <w:fldChar w:fldCharType="separate"/>
        </w:r>
        <w:r w:rsidR="00DC65A9">
          <w:t>16</w:t>
        </w:r>
        <w:r>
          <w:fldChar w:fldCharType="end"/>
        </w:r>
      </w:hyperlink>
    </w:p>
    <w:p w:rsidR="00F836D2" w:rsidRDefault="00F836D2">
      <w:pPr>
        <w:spacing w:line="360" w:lineRule="auto"/>
        <w:ind w:firstLineChars="200" w:firstLine="480"/>
        <w:rPr>
          <w:rFonts w:ascii="仿宋_GB2312" w:eastAsia="仿宋_GB2312"/>
          <w:b/>
          <w:sz w:val="24"/>
        </w:rPr>
      </w:pPr>
      <w:r>
        <w:rPr>
          <w:rFonts w:ascii="仿宋_GB2312" w:eastAsia="仿宋_GB2312"/>
          <w:sz w:val="24"/>
        </w:rPr>
        <w:fldChar w:fldCharType="end"/>
      </w:r>
    </w:p>
    <w:p w:rsidR="00F836D2" w:rsidRDefault="00F836D2" w:rsidP="00B55B2B">
      <w:pPr>
        <w:spacing w:line="360" w:lineRule="auto"/>
        <w:ind w:firstLineChars="200" w:firstLine="480"/>
        <w:rPr>
          <w:rFonts w:ascii="仿宋_GB2312" w:eastAsia="仿宋_GB2312"/>
          <w:b/>
          <w:sz w:val="24"/>
        </w:rPr>
      </w:pPr>
    </w:p>
    <w:p w:rsidR="00F836D2" w:rsidRDefault="00F836D2" w:rsidP="00B55B2B">
      <w:pPr>
        <w:spacing w:line="360" w:lineRule="auto"/>
        <w:ind w:firstLineChars="200" w:firstLine="480"/>
        <w:rPr>
          <w:rFonts w:ascii="仿宋_GB2312" w:eastAsia="仿宋_GB2312"/>
          <w:b/>
          <w:sz w:val="24"/>
        </w:rPr>
      </w:pPr>
    </w:p>
    <w:p w:rsidR="00F836D2" w:rsidRDefault="00F836D2" w:rsidP="00B55B2B">
      <w:pPr>
        <w:spacing w:line="360" w:lineRule="auto"/>
        <w:ind w:firstLineChars="200" w:firstLine="480"/>
        <w:rPr>
          <w:rFonts w:ascii="仿宋_GB2312" w:eastAsia="仿宋_GB2312"/>
          <w:b/>
          <w:sz w:val="24"/>
        </w:rPr>
      </w:pPr>
    </w:p>
    <w:p w:rsidR="00F836D2" w:rsidRDefault="00F836D2" w:rsidP="00B55B2B">
      <w:pPr>
        <w:spacing w:line="360" w:lineRule="auto"/>
        <w:ind w:firstLineChars="200" w:firstLine="480"/>
        <w:rPr>
          <w:rFonts w:ascii="仿宋_GB2312" w:eastAsia="仿宋_GB2312"/>
          <w:b/>
          <w:sz w:val="24"/>
        </w:rPr>
      </w:pPr>
    </w:p>
    <w:p w:rsidR="00F836D2" w:rsidRDefault="00F836D2" w:rsidP="00B55B2B">
      <w:pPr>
        <w:spacing w:line="360" w:lineRule="auto"/>
        <w:ind w:firstLineChars="200" w:firstLine="480"/>
        <w:rPr>
          <w:rFonts w:ascii="仿宋_GB2312" w:eastAsia="仿宋_GB2312"/>
          <w:b/>
          <w:sz w:val="24"/>
        </w:rPr>
      </w:pPr>
    </w:p>
    <w:p w:rsidR="00F836D2" w:rsidRDefault="00F836D2" w:rsidP="00B55B2B">
      <w:pPr>
        <w:spacing w:line="360" w:lineRule="auto"/>
        <w:ind w:firstLineChars="200" w:firstLine="480"/>
        <w:rPr>
          <w:rFonts w:ascii="仿宋_GB2312" w:eastAsia="仿宋_GB2312"/>
          <w:b/>
          <w:sz w:val="24"/>
        </w:rPr>
      </w:pPr>
    </w:p>
    <w:p w:rsidR="00F836D2" w:rsidRDefault="00F836D2">
      <w:pPr>
        <w:spacing w:line="360" w:lineRule="auto"/>
        <w:rPr>
          <w:rFonts w:ascii="仿宋_GB2312" w:eastAsia="仿宋_GB2312"/>
          <w:b/>
          <w:sz w:val="24"/>
        </w:rPr>
      </w:pPr>
    </w:p>
    <w:p w:rsidR="00F836D2" w:rsidRDefault="00DC65A9">
      <w:pPr>
        <w:pStyle w:val="1"/>
        <w:rPr>
          <w:sz w:val="36"/>
          <w:szCs w:val="36"/>
        </w:rPr>
      </w:pPr>
      <w:bookmarkStart w:id="1" w:name="_Toc411507819"/>
      <w:r>
        <w:rPr>
          <w:rFonts w:hint="eastAsia"/>
          <w:sz w:val="36"/>
          <w:szCs w:val="36"/>
        </w:rPr>
        <w:lastRenderedPageBreak/>
        <w:t>一、公司概况</w:t>
      </w:r>
      <w:bookmarkEnd w:id="1"/>
    </w:p>
    <w:p w:rsidR="00F836D2" w:rsidRDefault="00DC65A9">
      <w:pPr>
        <w:pStyle w:val="2"/>
        <w:rPr>
          <w:b w:val="0"/>
          <w:sz w:val="30"/>
          <w:szCs w:val="30"/>
        </w:rPr>
      </w:pPr>
      <w:bookmarkStart w:id="2" w:name="_Toc411507820"/>
      <w:r>
        <w:rPr>
          <w:rFonts w:hint="eastAsia"/>
          <w:b w:val="0"/>
          <w:sz w:val="30"/>
          <w:szCs w:val="30"/>
        </w:rPr>
        <w:t>（一）公司基本情况</w:t>
      </w:r>
      <w:bookmarkEnd w:id="2"/>
    </w:p>
    <w:p w:rsidR="00F836D2" w:rsidRDefault="00DC65A9">
      <w:pPr>
        <w:spacing w:line="400" w:lineRule="exact"/>
        <w:ind w:firstLineChars="200" w:firstLine="440"/>
        <w:rPr>
          <w:rStyle w:val="af0"/>
          <w:rFonts w:asciiTheme="minorEastAsia" w:eastAsiaTheme="minorEastAsia" w:hAnsiTheme="minorEastAsia" w:cs="仿宋"/>
          <w:kern w:val="0"/>
          <w:sz w:val="22"/>
          <w:szCs w:val="21"/>
          <w:u w:color="000000"/>
        </w:rPr>
      </w:pPr>
      <w:bookmarkStart w:id="3" w:name="_Toc411507821"/>
      <w:r>
        <w:rPr>
          <w:rStyle w:val="af0"/>
          <w:rFonts w:asciiTheme="minorEastAsia" w:eastAsiaTheme="minorEastAsia" w:hAnsiTheme="minorEastAsia" w:cs="仿宋" w:hint="eastAsia"/>
          <w:kern w:val="0"/>
          <w:sz w:val="22"/>
          <w:szCs w:val="21"/>
          <w:u w:color="000000"/>
        </w:rPr>
        <w:t>浙江惠创风机有限公司是一家致力于研制开发各类优质、节能和环保风机及通风系统领先解决方案的国家高新技术企业，公司成立于</w:t>
      </w:r>
      <w:r>
        <w:rPr>
          <w:rStyle w:val="af0"/>
          <w:rFonts w:asciiTheme="minorEastAsia" w:eastAsiaTheme="minorEastAsia" w:hAnsiTheme="minorEastAsia" w:cs="仿宋" w:hint="eastAsia"/>
          <w:kern w:val="0"/>
          <w:sz w:val="22"/>
          <w:szCs w:val="21"/>
          <w:u w:color="000000"/>
        </w:rPr>
        <w:t>1999</w:t>
      </w:r>
      <w:r>
        <w:rPr>
          <w:rStyle w:val="af0"/>
          <w:rFonts w:asciiTheme="minorEastAsia" w:eastAsiaTheme="minorEastAsia" w:hAnsiTheme="minorEastAsia" w:cs="仿宋" w:hint="eastAsia"/>
          <w:kern w:val="0"/>
          <w:sz w:val="22"/>
          <w:szCs w:val="21"/>
          <w:u w:color="000000"/>
        </w:rPr>
        <w:t>年，前身是上虞市贝斯特风机有限公司，属中国通用机械工业协会风机分会会员单位。近年来公司加快新品研发和基础实施的投入，现已具备年产十多万台（套）各类优质风机及成套设备的生产能力，研制“惠创”牌三十余</w:t>
      </w:r>
      <w:r>
        <w:rPr>
          <w:rStyle w:val="af0"/>
          <w:rFonts w:asciiTheme="minorEastAsia" w:eastAsiaTheme="minorEastAsia" w:hAnsiTheme="minorEastAsia" w:cs="仿宋" w:hint="eastAsia"/>
          <w:kern w:val="0"/>
          <w:sz w:val="22"/>
          <w:szCs w:val="21"/>
          <w:u w:color="000000"/>
        </w:rPr>
        <w:t>大系列、一千多个品种规格的风机及风冷设备，如消防排烟专用风机、消防两用柜式离心风机、隧道射流风机、地铁风机、轴流风机、混（斜）流风机、风机箱、智能诱导风机、静音风机、防腐风机、防爆风机、冷却风机、高温风机、除尘风机、排油烟风机、空调风机、铝制屋顶风机、壁式风机、管道风机、各类工业离心风机及其它专用风机等，广泛应用于民用地产建筑、工业厂房、地铁、公路隧道及机械、暖通、制冷、电力、电子、钢铁、石油、天然气、橡胶、化工、医药、烟草及仓储物流、餐饮、宾馆（酒店）、商场（超市）服务等领域和行业。产口以其节能环保、外形</w:t>
      </w:r>
      <w:r>
        <w:rPr>
          <w:rStyle w:val="af0"/>
          <w:rFonts w:asciiTheme="minorEastAsia" w:eastAsiaTheme="minorEastAsia" w:hAnsiTheme="minorEastAsia" w:cs="仿宋" w:hint="eastAsia"/>
          <w:kern w:val="0"/>
          <w:sz w:val="22"/>
          <w:szCs w:val="21"/>
          <w:u w:color="000000"/>
        </w:rPr>
        <w:t>美观、性能优良、运行可靠等优点在国内拥有较高的知名度和市场占有率，现正积极参与中国实施的“一带一路”战略，将产品推向欧亚和中东各国。公司切实推行并通过</w:t>
      </w:r>
      <w:r>
        <w:rPr>
          <w:rStyle w:val="af0"/>
          <w:rFonts w:asciiTheme="minorEastAsia" w:eastAsiaTheme="minorEastAsia" w:hAnsiTheme="minorEastAsia" w:cs="仿宋" w:hint="eastAsia"/>
          <w:kern w:val="0"/>
          <w:sz w:val="22"/>
          <w:szCs w:val="21"/>
          <w:u w:color="000000"/>
        </w:rPr>
        <w:t>ISO9001</w:t>
      </w:r>
      <w:r>
        <w:rPr>
          <w:rStyle w:val="af0"/>
          <w:rFonts w:asciiTheme="minorEastAsia" w:eastAsiaTheme="minorEastAsia" w:hAnsiTheme="minorEastAsia" w:cs="仿宋" w:hint="eastAsia"/>
          <w:kern w:val="0"/>
          <w:sz w:val="22"/>
          <w:szCs w:val="21"/>
          <w:u w:color="000000"/>
        </w:rPr>
        <w:t>国际质量管理体系、</w:t>
      </w:r>
      <w:r>
        <w:rPr>
          <w:rStyle w:val="af0"/>
          <w:rFonts w:asciiTheme="minorEastAsia" w:eastAsiaTheme="minorEastAsia" w:hAnsiTheme="minorEastAsia" w:cs="仿宋" w:hint="eastAsia"/>
          <w:kern w:val="0"/>
          <w:sz w:val="22"/>
          <w:szCs w:val="21"/>
          <w:u w:color="000000"/>
        </w:rPr>
        <w:t>ISO14001</w:t>
      </w:r>
      <w:r>
        <w:rPr>
          <w:rStyle w:val="af0"/>
          <w:rFonts w:asciiTheme="minorEastAsia" w:eastAsiaTheme="minorEastAsia" w:hAnsiTheme="minorEastAsia" w:cs="仿宋" w:hint="eastAsia"/>
          <w:kern w:val="0"/>
          <w:sz w:val="22"/>
          <w:szCs w:val="21"/>
          <w:u w:color="000000"/>
        </w:rPr>
        <w:t>国际环境管理体系、</w:t>
      </w:r>
      <w:r>
        <w:rPr>
          <w:rStyle w:val="af0"/>
          <w:rFonts w:asciiTheme="minorEastAsia" w:eastAsiaTheme="minorEastAsia" w:hAnsiTheme="minorEastAsia" w:cs="仿宋" w:hint="eastAsia"/>
          <w:kern w:val="0"/>
          <w:sz w:val="22"/>
          <w:szCs w:val="21"/>
          <w:u w:color="000000"/>
          <w:lang w:eastAsia="zh-CN"/>
        </w:rPr>
        <w:t>ISO45001</w:t>
      </w:r>
      <w:r>
        <w:rPr>
          <w:rStyle w:val="af0"/>
          <w:rFonts w:asciiTheme="minorEastAsia" w:eastAsiaTheme="minorEastAsia" w:hAnsiTheme="minorEastAsia" w:cs="仿宋" w:hint="eastAsia"/>
          <w:kern w:val="0"/>
          <w:sz w:val="22"/>
          <w:szCs w:val="21"/>
          <w:u w:color="000000"/>
        </w:rPr>
        <w:t>职业健康管理体系、获“国家高新技术企业”、“全国工业产品生产许可证”及“中国国家强制性产品</w:t>
      </w:r>
      <w:r>
        <w:rPr>
          <w:rStyle w:val="af0"/>
          <w:rFonts w:asciiTheme="minorEastAsia" w:eastAsiaTheme="minorEastAsia" w:hAnsiTheme="minorEastAsia" w:cs="仿宋" w:hint="eastAsia"/>
          <w:kern w:val="0"/>
          <w:sz w:val="22"/>
          <w:szCs w:val="21"/>
          <w:u w:color="000000"/>
        </w:rPr>
        <w:t>CCC</w:t>
      </w:r>
      <w:r>
        <w:rPr>
          <w:rStyle w:val="af0"/>
          <w:rFonts w:asciiTheme="minorEastAsia" w:eastAsiaTheme="minorEastAsia" w:hAnsiTheme="minorEastAsia" w:cs="仿宋" w:hint="eastAsia"/>
          <w:kern w:val="0"/>
          <w:sz w:val="22"/>
          <w:szCs w:val="21"/>
          <w:u w:color="000000"/>
        </w:rPr>
        <w:t>认证”，“惠创”品牌系列风机被国家有关部门认定为“绍兴名牌产品”。</w:t>
      </w:r>
    </w:p>
    <w:p w:rsidR="00F836D2" w:rsidRDefault="00DC65A9">
      <w:pPr>
        <w:spacing w:line="400" w:lineRule="exact"/>
        <w:ind w:firstLineChars="200" w:firstLine="440"/>
        <w:rPr>
          <w:rStyle w:val="af0"/>
          <w:rFonts w:asciiTheme="minorEastAsia" w:eastAsiaTheme="minorEastAsia" w:hAnsiTheme="minorEastAsia" w:cs="仿宋"/>
          <w:kern w:val="0"/>
          <w:sz w:val="22"/>
          <w:szCs w:val="21"/>
          <w:u w:color="000000"/>
        </w:rPr>
      </w:pPr>
      <w:r>
        <w:rPr>
          <w:rStyle w:val="af0"/>
          <w:rFonts w:asciiTheme="minorEastAsia" w:eastAsiaTheme="minorEastAsia" w:hAnsiTheme="minorEastAsia" w:cs="仿宋" w:hint="eastAsia"/>
          <w:kern w:val="0"/>
          <w:sz w:val="22"/>
          <w:szCs w:val="21"/>
          <w:u w:color="000000"/>
        </w:rPr>
        <w:t>公司坚持走科研和创新之路，长期以来与上海交通大学、浙江大学等院校和科研单位合作，以市场为导向开发成功各类风机新产品已</w:t>
      </w:r>
      <w:r>
        <w:rPr>
          <w:rStyle w:val="af0"/>
          <w:rFonts w:asciiTheme="minorEastAsia" w:eastAsiaTheme="minorEastAsia" w:hAnsiTheme="minorEastAsia" w:cs="仿宋" w:hint="eastAsia"/>
          <w:kern w:val="0"/>
          <w:sz w:val="22"/>
          <w:szCs w:val="21"/>
          <w:u w:color="000000"/>
        </w:rPr>
        <w:t>获得多项国家专利。公司与上海交通大学共同研制的具有国内领先水平的通风机空气动力性能试验检测中心，获得国家空调设备质量监督检验中心认证。公司秉承“以人为本、客户至上”的经营理念，打造“诚信、务实、创新、和谐”的企业文化，多次获得有关部门“守合同重信用单位”、“浙江省科技型企业”、“绍兴市专利示范企业”、“中国电子商务诚信企业”及金融机构“信用等级</w:t>
      </w:r>
      <w:r>
        <w:rPr>
          <w:rStyle w:val="af0"/>
          <w:rFonts w:asciiTheme="minorEastAsia" w:eastAsiaTheme="minorEastAsia" w:hAnsiTheme="minorEastAsia" w:cs="仿宋" w:hint="eastAsia"/>
          <w:kern w:val="0"/>
          <w:sz w:val="22"/>
          <w:szCs w:val="21"/>
          <w:u w:color="000000"/>
        </w:rPr>
        <w:t>AAA</w:t>
      </w:r>
      <w:r>
        <w:rPr>
          <w:rStyle w:val="af0"/>
          <w:rFonts w:asciiTheme="minorEastAsia" w:eastAsiaTheme="minorEastAsia" w:hAnsiTheme="minorEastAsia" w:cs="仿宋" w:hint="eastAsia"/>
          <w:kern w:val="0"/>
          <w:sz w:val="22"/>
          <w:szCs w:val="21"/>
          <w:u w:color="000000"/>
        </w:rPr>
        <w:t>级”等荣誉称号。“惠创”将以“崇尚科技创新、追求低碳环保、打造卓越品质、引领风机产业”为己任，坚持</w:t>
      </w:r>
      <w:r>
        <w:rPr>
          <w:rStyle w:val="af0"/>
          <w:rFonts w:asciiTheme="minorEastAsia" w:eastAsiaTheme="minorEastAsia" w:hAnsiTheme="minorEastAsia" w:cs="仿宋"/>
          <w:kern w:val="0"/>
          <w:sz w:val="22"/>
          <w:szCs w:val="21"/>
          <w:u w:color="000000"/>
        </w:rPr>
        <w:t>不懈地致力于风机行业的产业升级和科技创新，为中国</w:t>
      </w:r>
      <w:r>
        <w:rPr>
          <w:rStyle w:val="af0"/>
          <w:rFonts w:asciiTheme="minorEastAsia" w:eastAsiaTheme="minorEastAsia" w:hAnsiTheme="minorEastAsia" w:cs="仿宋" w:hint="eastAsia"/>
          <w:kern w:val="0"/>
          <w:sz w:val="22"/>
          <w:szCs w:val="21"/>
          <w:u w:color="000000"/>
        </w:rPr>
        <w:t>高端装备</w:t>
      </w:r>
      <w:r>
        <w:rPr>
          <w:rStyle w:val="af0"/>
          <w:rFonts w:asciiTheme="minorEastAsia" w:eastAsiaTheme="minorEastAsia" w:hAnsiTheme="minorEastAsia" w:cs="仿宋"/>
          <w:kern w:val="0"/>
          <w:sz w:val="22"/>
          <w:szCs w:val="21"/>
          <w:u w:color="000000"/>
        </w:rPr>
        <w:t>制造业</w:t>
      </w:r>
      <w:r>
        <w:rPr>
          <w:rStyle w:val="af0"/>
          <w:rFonts w:asciiTheme="minorEastAsia" w:eastAsiaTheme="minorEastAsia" w:hAnsiTheme="minorEastAsia" w:cs="仿宋" w:hint="eastAsia"/>
          <w:kern w:val="0"/>
          <w:sz w:val="22"/>
          <w:szCs w:val="21"/>
          <w:u w:color="000000"/>
        </w:rPr>
        <w:t>走向世界</w:t>
      </w:r>
      <w:r>
        <w:rPr>
          <w:rStyle w:val="af0"/>
          <w:rFonts w:asciiTheme="minorEastAsia" w:eastAsiaTheme="minorEastAsia" w:hAnsiTheme="minorEastAsia" w:cs="仿宋"/>
          <w:kern w:val="0"/>
          <w:sz w:val="22"/>
          <w:szCs w:val="21"/>
          <w:u w:color="000000"/>
        </w:rPr>
        <w:t>作出贡献。</w:t>
      </w:r>
      <w:r>
        <w:rPr>
          <w:rStyle w:val="af0"/>
          <w:rFonts w:asciiTheme="minorEastAsia" w:eastAsiaTheme="minorEastAsia" w:hAnsiTheme="minorEastAsia" w:cs="仿宋"/>
          <w:kern w:val="0"/>
          <w:sz w:val="22"/>
          <w:szCs w:val="21"/>
          <w:u w:color="000000"/>
        </w:rPr>
        <w:t xml:space="preserve"> </w:t>
      </w:r>
    </w:p>
    <w:p w:rsidR="00F836D2" w:rsidRDefault="00DC65A9">
      <w:pPr>
        <w:pStyle w:val="af"/>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ind w:firstLine="420"/>
        <w:jc w:val="both"/>
        <w:rPr>
          <w:rStyle w:val="af0"/>
          <w:rFonts w:asciiTheme="minorEastAsia" w:eastAsiaTheme="minorEastAsia" w:hAnsiTheme="minorEastAsia" w:cs="仿宋" w:hint="default"/>
          <w:color w:val="auto"/>
          <w:szCs w:val="21"/>
          <w:u w:color="000000"/>
        </w:rPr>
      </w:pPr>
      <w:r>
        <w:rPr>
          <w:rStyle w:val="af0"/>
          <w:rFonts w:asciiTheme="minorEastAsia" w:eastAsiaTheme="minorEastAsia" w:hAnsiTheme="minorEastAsia" w:cs="仿宋"/>
          <w:color w:val="auto"/>
          <w:szCs w:val="21"/>
          <w:u w:color="000000"/>
        </w:rPr>
        <w:t>公司坚持科技兴厂，以客户为中心，关注客户长期发展趋势和需求</w:t>
      </w:r>
      <w:r>
        <w:rPr>
          <w:rStyle w:val="af0"/>
          <w:rFonts w:asciiTheme="minorEastAsia" w:eastAsiaTheme="minorEastAsia" w:hAnsiTheme="minorEastAsia" w:cs="仿宋"/>
          <w:color w:val="auto"/>
          <w:szCs w:val="21"/>
          <w:u w:color="000000"/>
          <w:lang w:val="en-US"/>
        </w:rPr>
        <w:t>；</w:t>
      </w:r>
      <w:r>
        <w:rPr>
          <w:rStyle w:val="af0"/>
          <w:rFonts w:asciiTheme="minorEastAsia" w:eastAsiaTheme="minorEastAsia" w:hAnsiTheme="minorEastAsia" w:cs="仿宋"/>
          <w:color w:val="auto"/>
          <w:szCs w:val="21"/>
          <w:u w:color="000000"/>
        </w:rPr>
        <w:t>为员工提供健康安全的工作环境和有效防护，保护员工的身心健康，营造安全文化；构建公平、公正的评价机制和激励机制；始终保持危机意识，时刻准备超越自我，脚踏实地、锐意进取，与合作伙伴互惠互利，与同行竞合发展。</w:t>
      </w:r>
    </w:p>
    <w:p w:rsidR="00F836D2" w:rsidRDefault="00DC65A9">
      <w:pPr>
        <w:pStyle w:val="2"/>
        <w:rPr>
          <w:b w:val="0"/>
          <w:sz w:val="30"/>
          <w:szCs w:val="30"/>
        </w:rPr>
      </w:pPr>
      <w:r>
        <w:rPr>
          <w:rFonts w:hint="eastAsia"/>
          <w:b w:val="0"/>
          <w:sz w:val="30"/>
          <w:szCs w:val="30"/>
        </w:rPr>
        <w:lastRenderedPageBreak/>
        <w:t>（二）公司治理结构</w:t>
      </w:r>
      <w:bookmarkEnd w:id="3"/>
    </w:p>
    <w:p w:rsidR="00F836D2" w:rsidRDefault="00DC65A9">
      <w:pPr>
        <w:spacing w:line="360" w:lineRule="auto"/>
        <w:ind w:firstLineChars="200" w:firstLine="480"/>
        <w:rPr>
          <w:rFonts w:ascii="仿宋_GB2312" w:eastAsia="仿宋_GB2312"/>
          <w:sz w:val="24"/>
        </w:rPr>
      </w:pPr>
      <w:r>
        <w:rPr>
          <w:rFonts w:ascii="仿宋_GB2312" w:eastAsia="仿宋_GB2312" w:hint="eastAsia"/>
          <w:sz w:val="24"/>
        </w:rPr>
        <w:t xml:space="preserve">  </w:t>
      </w:r>
      <w:r>
        <w:rPr>
          <w:rFonts w:ascii="仿宋_GB2312" w:eastAsia="仿宋_GB2312" w:hint="eastAsia"/>
          <w:sz w:val="24"/>
        </w:rPr>
        <w:t>公司依法建立了由董事会组成的公司治理架构，形成了权力机构、执行机构、监督机构之间各司其职、有效制衡、相互协调工作的机制，在此之下公司建立健全了以职业经理人为主的公司管理层，以为股东持续创造卓越的投资回报并实现股东价值最大化为发展宗旨。</w:t>
      </w:r>
    </w:p>
    <w:p w:rsidR="00F836D2" w:rsidRDefault="00DC65A9">
      <w:pPr>
        <w:pStyle w:val="2"/>
        <w:rPr>
          <w:b w:val="0"/>
          <w:sz w:val="30"/>
          <w:szCs w:val="30"/>
        </w:rPr>
      </w:pPr>
      <w:bookmarkStart w:id="4" w:name="_Toc411507822"/>
      <w:r>
        <w:rPr>
          <w:rFonts w:hint="eastAsia"/>
          <w:b w:val="0"/>
          <w:sz w:val="30"/>
          <w:szCs w:val="30"/>
        </w:rPr>
        <w:t>（三）</w:t>
      </w:r>
      <w:r>
        <w:rPr>
          <w:rFonts w:hint="eastAsia"/>
          <w:b w:val="0"/>
          <w:sz w:val="30"/>
          <w:szCs w:val="30"/>
        </w:rPr>
        <w:t>202</w:t>
      </w:r>
      <w:r w:rsidR="00B55B2B">
        <w:rPr>
          <w:rFonts w:hint="eastAsia"/>
          <w:b w:val="0"/>
          <w:sz w:val="30"/>
          <w:szCs w:val="30"/>
        </w:rPr>
        <w:t>4</w:t>
      </w:r>
      <w:r>
        <w:rPr>
          <w:rFonts w:hint="eastAsia"/>
          <w:b w:val="0"/>
          <w:sz w:val="30"/>
          <w:szCs w:val="30"/>
        </w:rPr>
        <w:t>年经营概况</w:t>
      </w:r>
      <w:bookmarkEnd w:id="4"/>
    </w:p>
    <w:p w:rsidR="00F836D2" w:rsidRDefault="00DC65A9" w:rsidP="00B55B2B">
      <w:pPr>
        <w:pStyle w:val="2"/>
        <w:ind w:firstLineChars="245" w:firstLine="588"/>
        <w:rPr>
          <w:b w:val="0"/>
          <w:sz w:val="30"/>
          <w:szCs w:val="30"/>
        </w:rPr>
      </w:pPr>
      <w:r>
        <w:rPr>
          <w:rFonts w:ascii="仿宋_GB2312" w:eastAsia="仿宋_GB2312" w:hint="eastAsia"/>
          <w:sz w:val="24"/>
        </w:rPr>
        <w:t>202</w:t>
      </w:r>
      <w:r w:rsidR="00B55B2B">
        <w:rPr>
          <w:rFonts w:ascii="仿宋_GB2312" w:eastAsia="仿宋_GB2312" w:hint="eastAsia"/>
          <w:sz w:val="24"/>
        </w:rPr>
        <w:t>4</w:t>
      </w:r>
      <w:r>
        <w:rPr>
          <w:rFonts w:ascii="仿宋_GB2312" w:eastAsia="仿宋_GB2312" w:hint="eastAsia"/>
          <w:sz w:val="24"/>
        </w:rPr>
        <w:t>年，公司积极应对错综复杂的国内外经济形势，紧紧围绕“技术领先，订单驱动”的工作思路，推进公司的跨越式发展。通过强化经营管控和精细化管理，实现多文化融合和多基地的协调，为公司稳健发展奠定坚实基础，大力提升公司价值，回报股东。</w:t>
      </w:r>
    </w:p>
    <w:p w:rsidR="00F836D2" w:rsidRDefault="00DC65A9">
      <w:pPr>
        <w:pStyle w:val="1"/>
        <w:rPr>
          <w:sz w:val="36"/>
          <w:szCs w:val="36"/>
        </w:rPr>
      </w:pPr>
      <w:bookmarkStart w:id="5" w:name="_Toc411507823"/>
      <w:r>
        <w:rPr>
          <w:rFonts w:hint="eastAsia"/>
          <w:sz w:val="36"/>
          <w:szCs w:val="36"/>
        </w:rPr>
        <w:t>二、公司对社会</w:t>
      </w:r>
      <w:r>
        <w:rPr>
          <w:rFonts w:hint="eastAsia"/>
          <w:sz w:val="36"/>
          <w:szCs w:val="36"/>
        </w:rPr>
        <w:t>责任的认识</w:t>
      </w:r>
      <w:bookmarkEnd w:id="5"/>
    </w:p>
    <w:p w:rsidR="00F836D2" w:rsidRDefault="00DC65A9">
      <w:pPr>
        <w:spacing w:line="360" w:lineRule="auto"/>
        <w:ind w:firstLineChars="200" w:firstLine="480"/>
        <w:rPr>
          <w:rFonts w:ascii="仿宋_GB2312" w:eastAsia="仿宋_GB2312"/>
          <w:sz w:val="24"/>
        </w:rPr>
      </w:pPr>
      <w:r>
        <w:rPr>
          <w:rFonts w:ascii="仿宋_GB2312" w:eastAsia="仿宋_GB2312" w:hint="eastAsia"/>
          <w:sz w:val="24"/>
        </w:rPr>
        <w:t>公司的社会责任理念是公司管理理念体系的一部分，其价值也体现在服务理念、品牌理念、环保理念、关爱员工、社会责任之中。公司始终认为企业在长期经营过程中还要承担起对利益相关者以及整个社会的责任，以实现企业与经济社会可持续发展的协调关系。认真地履行社会责任，不仅仅是公司提升自身价值，真正实现向现代企业跨越的必经之路，更是落实以人为本的科学发展观，构建社会主义和谐社会的具体行动体现。</w:t>
      </w:r>
    </w:p>
    <w:p w:rsidR="00F836D2" w:rsidRDefault="00DC65A9">
      <w:pPr>
        <w:pStyle w:val="HTML"/>
        <w:spacing w:line="360" w:lineRule="auto"/>
        <w:ind w:left="-74" w:right="-74"/>
        <w:rPr>
          <w:rFonts w:ascii="仿宋_GB2312" w:eastAsia="仿宋_GB2312" w:hAnsi="Times New Roman" w:cs="Times New Roman"/>
          <w:kern w:val="2"/>
        </w:rPr>
      </w:pPr>
      <w:r>
        <w:rPr>
          <w:rFonts w:ascii="仿宋_GB2312" w:eastAsia="仿宋_GB2312" w:hAnsi="Times New Roman" w:cs="Times New Roman" w:hint="eastAsia"/>
          <w:kern w:val="2"/>
        </w:rPr>
        <w:t>公司遵循“以人为本，科技创新、互利共赢</w:t>
      </w:r>
      <w:r>
        <w:rPr>
          <w:rFonts w:ascii="仿宋_GB2312" w:eastAsia="仿宋_GB2312" w:hAnsi="Times New Roman" w:cs="Times New Roman" w:hint="eastAsia"/>
          <w:kern w:val="2"/>
        </w:rPr>
        <w:t xml:space="preserve">  </w:t>
      </w:r>
      <w:r>
        <w:rPr>
          <w:rFonts w:ascii="仿宋_GB2312" w:eastAsia="仿宋_GB2312" w:hAnsi="Times New Roman" w:cs="Times New Roman" w:hint="eastAsia"/>
          <w:kern w:val="2"/>
        </w:rPr>
        <w:t>”的经营理念，并将</w:t>
      </w:r>
      <w:r>
        <w:rPr>
          <w:rFonts w:ascii="仿宋_GB2312" w:eastAsia="仿宋_GB2312" w:hAnsi="Times New Roman" w:cs="Times New Roman" w:hint="eastAsia"/>
          <w:kern w:val="2"/>
        </w:rPr>
        <w:t xml:space="preserve"> </w:t>
      </w:r>
      <w:r>
        <w:rPr>
          <w:rFonts w:ascii="仿宋_GB2312" w:eastAsia="仿宋_GB2312" w:hAnsi="Times New Roman" w:cs="Times New Roman" w:hint="eastAsia"/>
          <w:kern w:val="2"/>
        </w:rPr>
        <w:t>“致力于成为硅基功能与工程新材料前沿领域的领先者”作为自己的</w:t>
      </w:r>
      <w:r>
        <w:rPr>
          <w:rFonts w:ascii="仿宋_GB2312" w:eastAsia="仿宋_GB2312" w:hAnsi="Times New Roman" w:cs="Times New Roman" w:hint="eastAsia"/>
          <w:kern w:val="2"/>
        </w:rPr>
        <w:t>愿景。公司以促进社会和谐发展为己任，通过贯彻落实科学发展观，将可持续发展和构建和谐社会的理念切实融</w:t>
      </w:r>
      <w:r>
        <w:rPr>
          <w:rFonts w:ascii="仿宋_GB2312" w:eastAsia="仿宋_GB2312" w:hAnsi="Times New Roman" w:cs="Times New Roman" w:hint="eastAsia"/>
          <w:kern w:val="2"/>
        </w:rPr>
        <w:lastRenderedPageBreak/>
        <w:t>入企业文化，更好地服务消费者，带给利益相关人更多的回报。公司在实践中不断追求企业与员工、社会、自然的和谐发展，注重生产过程中的节能与环保，同时最大程度地保护生存的环境，以实际行动回报社会、保护环境、关爱自然、创建和谐的发展环境，履行社会责任。</w:t>
      </w:r>
    </w:p>
    <w:p w:rsidR="00F836D2" w:rsidRDefault="00DC65A9">
      <w:pPr>
        <w:spacing w:line="360" w:lineRule="auto"/>
        <w:ind w:firstLineChars="200" w:firstLine="480"/>
        <w:rPr>
          <w:rFonts w:ascii="仿宋_GB2312" w:eastAsia="仿宋_GB2312"/>
          <w:sz w:val="24"/>
        </w:rPr>
      </w:pPr>
      <w:r>
        <w:rPr>
          <w:rFonts w:ascii="仿宋_GB2312" w:eastAsia="仿宋_GB2312" w:hint="eastAsia"/>
          <w:sz w:val="24"/>
        </w:rPr>
        <w:t>公司的社会责任理念：为顾客创造价值，为股东创造财富，为员工创造机会，为社会创造效益。</w:t>
      </w:r>
    </w:p>
    <w:p w:rsidR="00F836D2" w:rsidRDefault="00DC65A9">
      <w:pPr>
        <w:pStyle w:val="1"/>
        <w:rPr>
          <w:sz w:val="36"/>
          <w:szCs w:val="36"/>
        </w:rPr>
      </w:pPr>
      <w:bookmarkStart w:id="6" w:name="_Toc411507824"/>
      <w:r>
        <w:rPr>
          <w:rFonts w:hint="eastAsia"/>
          <w:sz w:val="36"/>
          <w:szCs w:val="36"/>
        </w:rPr>
        <w:t>三、在促进经济可持续发展方面履行的社会责任</w:t>
      </w:r>
      <w:bookmarkEnd w:id="6"/>
    </w:p>
    <w:p w:rsidR="00F836D2" w:rsidRDefault="00DC65A9">
      <w:pPr>
        <w:pStyle w:val="2"/>
        <w:rPr>
          <w:b w:val="0"/>
          <w:sz w:val="30"/>
          <w:szCs w:val="30"/>
        </w:rPr>
      </w:pPr>
      <w:bookmarkStart w:id="7" w:name="_Toc411507825"/>
      <w:r>
        <w:rPr>
          <w:rFonts w:hint="eastAsia"/>
          <w:b w:val="0"/>
          <w:sz w:val="30"/>
          <w:szCs w:val="30"/>
        </w:rPr>
        <w:t>（一）完善公司治理，合法合规经营</w:t>
      </w:r>
      <w:bookmarkEnd w:id="7"/>
    </w:p>
    <w:p w:rsidR="00F836D2" w:rsidRDefault="00DC65A9">
      <w:pPr>
        <w:spacing w:line="360" w:lineRule="auto"/>
        <w:ind w:firstLineChars="200" w:firstLine="480"/>
        <w:rPr>
          <w:rFonts w:ascii="仿宋_GB2312" w:eastAsia="仿宋_GB2312"/>
          <w:sz w:val="24"/>
        </w:rPr>
      </w:pPr>
      <w:r>
        <w:rPr>
          <w:rFonts w:ascii="仿宋_GB2312" w:eastAsia="仿宋_GB2312" w:hint="eastAsia"/>
          <w:sz w:val="24"/>
        </w:rPr>
        <w:t>自创建</w:t>
      </w:r>
      <w:r>
        <w:rPr>
          <w:rFonts w:ascii="仿宋_GB2312" w:eastAsia="仿宋_GB2312" w:hint="eastAsia"/>
          <w:sz w:val="24"/>
        </w:rPr>
        <w:t>以来，公司不断完善公司治理结构，健全内部制度体系，对管理层贯彻执行法律、行政法规，履行诚信和勤勉的义务等方面做了明确的规定，坚持合法经营，依法纳税，诚信为本，履行法律和道德责任。</w:t>
      </w:r>
    </w:p>
    <w:p w:rsidR="00F836D2" w:rsidRDefault="00DC65A9">
      <w:pPr>
        <w:pStyle w:val="2"/>
        <w:rPr>
          <w:b w:val="0"/>
          <w:sz w:val="30"/>
          <w:szCs w:val="30"/>
        </w:rPr>
      </w:pPr>
      <w:bookmarkStart w:id="8" w:name="_Toc411507826"/>
      <w:r>
        <w:rPr>
          <w:rFonts w:hint="eastAsia"/>
          <w:b w:val="0"/>
          <w:sz w:val="30"/>
          <w:szCs w:val="30"/>
        </w:rPr>
        <w:t>（二）依法诚信纳税</w:t>
      </w:r>
      <w:bookmarkEnd w:id="8"/>
    </w:p>
    <w:p w:rsidR="00F836D2" w:rsidRDefault="00DC65A9">
      <w:pPr>
        <w:spacing w:line="360" w:lineRule="auto"/>
        <w:ind w:firstLineChars="200" w:firstLine="480"/>
        <w:rPr>
          <w:rFonts w:ascii="仿宋_GB2312" w:eastAsia="仿宋_GB2312"/>
          <w:sz w:val="24"/>
        </w:rPr>
      </w:pPr>
      <w:r>
        <w:rPr>
          <w:rFonts w:ascii="仿宋_GB2312" w:eastAsia="仿宋_GB2312" w:hint="eastAsia"/>
          <w:sz w:val="24"/>
        </w:rPr>
        <w:t>依法纳税是企业应尽的义务，也是企业承担社会责任的具体表现。税收在保证国家财政持续良性增长的同时，也对加快转变经济发展方式、产业结构优化升级、节能减排践行低碳经济等方面产生积极的引导作用。作为行业领先企业，公司既是地方龙头企业，也是纳税大户，始终走在纳税前列，努力争创纳税模范典型。</w:t>
      </w:r>
    </w:p>
    <w:p w:rsidR="00F836D2" w:rsidRDefault="00DC65A9">
      <w:pPr>
        <w:spacing w:line="360" w:lineRule="auto"/>
        <w:ind w:firstLineChars="200" w:firstLine="480"/>
        <w:rPr>
          <w:rFonts w:ascii="仿宋_GB2312" w:eastAsia="仿宋_GB2312"/>
          <w:sz w:val="24"/>
        </w:rPr>
      </w:pPr>
      <w:r>
        <w:rPr>
          <w:rFonts w:ascii="仿宋_GB2312" w:eastAsia="仿宋_GB2312" w:hint="eastAsia"/>
          <w:sz w:val="24"/>
        </w:rPr>
        <w:t>随着公司业务的不断扩展，赢利能</w:t>
      </w:r>
      <w:r>
        <w:rPr>
          <w:rFonts w:ascii="仿宋_GB2312" w:eastAsia="仿宋_GB2312" w:hint="eastAsia"/>
          <w:sz w:val="24"/>
        </w:rPr>
        <w:t>力的不断提升</w:t>
      </w:r>
      <w:r>
        <w:rPr>
          <w:rFonts w:ascii="仿宋_GB2312" w:eastAsia="仿宋_GB2312" w:hint="eastAsia"/>
          <w:i/>
          <w:sz w:val="24"/>
        </w:rPr>
        <w:t>，</w:t>
      </w:r>
      <w:r>
        <w:rPr>
          <w:rFonts w:ascii="仿宋_GB2312" w:eastAsia="仿宋_GB2312" w:hint="eastAsia"/>
          <w:sz w:val="24"/>
        </w:rPr>
        <w:t>公司为国家创造的税收也逐年大幅增加。</w:t>
      </w:r>
      <w:r>
        <w:rPr>
          <w:rFonts w:ascii="仿宋_GB2312" w:eastAsia="仿宋_GB2312" w:hint="eastAsia"/>
          <w:sz w:val="24"/>
        </w:rPr>
        <w:t>202</w:t>
      </w:r>
      <w:r w:rsidR="00B55B2B">
        <w:rPr>
          <w:rFonts w:ascii="仿宋_GB2312" w:eastAsia="仿宋_GB2312" w:hint="eastAsia"/>
          <w:sz w:val="24"/>
        </w:rPr>
        <w:t>4</w:t>
      </w:r>
      <w:r>
        <w:rPr>
          <w:rFonts w:ascii="仿宋_GB2312" w:eastAsia="仿宋_GB2312" w:hint="eastAsia"/>
          <w:sz w:val="24"/>
        </w:rPr>
        <w:t>年，公司纳税约</w:t>
      </w:r>
      <w:r>
        <w:rPr>
          <w:rFonts w:ascii="仿宋_GB2312" w:eastAsia="仿宋_GB2312" w:hint="eastAsia"/>
          <w:sz w:val="24"/>
        </w:rPr>
        <w:t>384</w:t>
      </w:r>
      <w:r>
        <w:rPr>
          <w:rFonts w:ascii="仿宋_GB2312" w:eastAsia="仿宋_GB2312" w:hint="eastAsia"/>
          <w:sz w:val="24"/>
        </w:rPr>
        <w:t>万，为国家税收和地方经济的发展做出了积极的贡献。</w:t>
      </w:r>
    </w:p>
    <w:p w:rsidR="00F836D2" w:rsidRDefault="00DC65A9">
      <w:pPr>
        <w:pStyle w:val="2"/>
        <w:rPr>
          <w:b w:val="0"/>
          <w:sz w:val="30"/>
          <w:szCs w:val="30"/>
        </w:rPr>
      </w:pPr>
      <w:bookmarkStart w:id="9" w:name="_Toc411507827"/>
      <w:r>
        <w:rPr>
          <w:rFonts w:hint="eastAsia"/>
          <w:b w:val="0"/>
          <w:sz w:val="30"/>
          <w:szCs w:val="30"/>
        </w:rPr>
        <w:lastRenderedPageBreak/>
        <w:t>（三）构建和谐的投资者关系</w:t>
      </w:r>
      <w:bookmarkEnd w:id="9"/>
    </w:p>
    <w:p w:rsidR="00F836D2" w:rsidRDefault="00DC65A9">
      <w:pPr>
        <w:spacing w:line="360" w:lineRule="auto"/>
        <w:ind w:firstLineChars="200" w:firstLine="480"/>
        <w:rPr>
          <w:rFonts w:ascii="仿宋_GB2312" w:eastAsia="仿宋_GB2312"/>
          <w:sz w:val="24"/>
        </w:rPr>
      </w:pPr>
      <w:r>
        <w:rPr>
          <w:rFonts w:ascii="仿宋_GB2312" w:eastAsia="仿宋_GB2312" w:hint="eastAsia"/>
          <w:sz w:val="24"/>
        </w:rPr>
        <w:t>实现股东利益最大化是公司的战略目标之一，维护广大股东权益、加强投资者关系管理是公司工作的重要组成部分。公司坚持诚实尽职履行信息披露义务，同时，为积极促进公司与股东之间的沟通交流，使投资者能更加深入地了解公司的发展战略及经营状况，公司还通过接待财经类杂志采访等多种方式与投资者积极沟通。一方面更好地宣传公司投资价值，增强投资者信心，吸引稳健型投资者，另一方面</w:t>
      </w:r>
      <w:r>
        <w:rPr>
          <w:rFonts w:ascii="仿宋_GB2312" w:eastAsia="仿宋_GB2312" w:hint="eastAsia"/>
          <w:sz w:val="24"/>
        </w:rPr>
        <w:t>，通过听取专业意见，结合公司自身生产经营情况，为公司领导的决策提供信息、献计献策。</w:t>
      </w:r>
    </w:p>
    <w:p w:rsidR="00F836D2" w:rsidRDefault="00DC65A9">
      <w:pPr>
        <w:pStyle w:val="2"/>
        <w:rPr>
          <w:b w:val="0"/>
          <w:sz w:val="30"/>
          <w:szCs w:val="30"/>
        </w:rPr>
      </w:pPr>
      <w:bookmarkStart w:id="10" w:name="_Toc411507828"/>
      <w:r>
        <w:rPr>
          <w:rFonts w:hint="eastAsia"/>
          <w:b w:val="0"/>
          <w:sz w:val="30"/>
          <w:szCs w:val="30"/>
        </w:rPr>
        <w:t>（四）为客户提供高质量的产品和服务</w:t>
      </w:r>
      <w:bookmarkEnd w:id="10"/>
    </w:p>
    <w:p w:rsidR="00F836D2" w:rsidRDefault="00DC65A9">
      <w:pPr>
        <w:spacing w:line="360" w:lineRule="auto"/>
        <w:ind w:firstLineChars="200" w:firstLine="480"/>
        <w:rPr>
          <w:rFonts w:ascii="仿宋_GB2312" w:eastAsia="仿宋_GB2312"/>
          <w:sz w:val="24"/>
        </w:rPr>
      </w:pPr>
      <w:r>
        <w:rPr>
          <w:rFonts w:ascii="仿宋_GB2312" w:eastAsia="仿宋_GB2312" w:hint="eastAsia"/>
          <w:sz w:val="24"/>
        </w:rPr>
        <w:t>公司始终坚持“从企业管理中要质量，从技术进步中争效益”的质量方针，将稳定和提升产品质量作为全员共同奋斗的目标，并通过长期实践逐渐形成质量控制循环体系：掌握客户需求，团队协同设计，标准规范制造，监测分析改进，预防减免风险，销售交付得当，技术支持服务，客户满意提升。</w:t>
      </w:r>
    </w:p>
    <w:p w:rsidR="00F836D2" w:rsidRDefault="00DC65A9">
      <w:pPr>
        <w:spacing w:line="360" w:lineRule="auto"/>
        <w:ind w:firstLineChars="200" w:firstLine="480"/>
        <w:rPr>
          <w:rFonts w:ascii="仿宋_GB2312" w:eastAsia="仿宋_GB2312"/>
          <w:sz w:val="24"/>
        </w:rPr>
      </w:pPr>
      <w:r>
        <w:rPr>
          <w:rFonts w:ascii="仿宋_GB2312" w:eastAsia="仿宋_GB2312" w:hint="eastAsia"/>
          <w:sz w:val="24"/>
        </w:rPr>
        <w:t>1</w:t>
      </w:r>
      <w:r>
        <w:rPr>
          <w:rFonts w:ascii="仿宋_GB2312" w:eastAsia="仿宋_GB2312" w:hint="eastAsia"/>
          <w:sz w:val="24"/>
        </w:rPr>
        <w:t>、全面实施大质量管理</w:t>
      </w:r>
    </w:p>
    <w:p w:rsidR="00F836D2" w:rsidRDefault="00DC65A9">
      <w:pPr>
        <w:spacing w:line="360" w:lineRule="auto"/>
        <w:ind w:firstLineChars="200" w:firstLine="480"/>
        <w:rPr>
          <w:rFonts w:ascii="仿宋_GB2312" w:eastAsia="仿宋_GB2312"/>
          <w:sz w:val="24"/>
        </w:rPr>
      </w:pPr>
      <w:r>
        <w:rPr>
          <w:rFonts w:ascii="仿宋_GB2312" w:eastAsia="仿宋_GB2312" w:hint="eastAsia"/>
          <w:sz w:val="24"/>
        </w:rPr>
        <w:t>202</w:t>
      </w:r>
      <w:r w:rsidR="00B55B2B">
        <w:rPr>
          <w:rFonts w:ascii="仿宋_GB2312" w:eastAsia="仿宋_GB2312" w:hint="eastAsia"/>
          <w:sz w:val="24"/>
        </w:rPr>
        <w:t>4</w:t>
      </w:r>
      <w:r>
        <w:rPr>
          <w:rFonts w:ascii="仿宋_GB2312" w:eastAsia="仿宋_GB2312" w:hint="eastAsia"/>
          <w:sz w:val="24"/>
        </w:rPr>
        <w:t>年，公司以实施大质量计划为切入点，进一步树立全面质量管理和“大质量”观，在公司范围内全面开展“质量年”活动，工作质量全面提高，产品质量显著提升。</w:t>
      </w:r>
    </w:p>
    <w:p w:rsidR="00F836D2" w:rsidRDefault="00DC65A9">
      <w:pPr>
        <w:spacing w:line="360" w:lineRule="auto"/>
        <w:ind w:firstLineChars="200" w:firstLine="480"/>
        <w:rPr>
          <w:rFonts w:ascii="仿宋_GB2312" w:eastAsia="仿宋_GB2312"/>
          <w:sz w:val="24"/>
        </w:rPr>
      </w:pPr>
      <w:r>
        <w:rPr>
          <w:rFonts w:ascii="仿宋_GB2312" w:eastAsia="仿宋_GB2312" w:hint="eastAsia"/>
          <w:sz w:val="24"/>
        </w:rPr>
        <w:t>（</w:t>
      </w:r>
      <w:r>
        <w:rPr>
          <w:rFonts w:ascii="仿宋_GB2312" w:eastAsia="仿宋_GB2312" w:hint="eastAsia"/>
          <w:sz w:val="24"/>
        </w:rPr>
        <w:t>1</w:t>
      </w:r>
      <w:r>
        <w:rPr>
          <w:rFonts w:ascii="仿宋_GB2312" w:eastAsia="仿宋_GB2312" w:hint="eastAsia"/>
          <w:sz w:val="24"/>
        </w:rPr>
        <w:t>）进一步完善管理体系建设，突出质量监管</w:t>
      </w:r>
    </w:p>
    <w:p w:rsidR="00F836D2" w:rsidRDefault="00DC65A9">
      <w:pPr>
        <w:spacing w:line="360" w:lineRule="auto"/>
        <w:ind w:firstLineChars="200" w:firstLine="480"/>
        <w:rPr>
          <w:rFonts w:ascii="仿宋_GB2312" w:eastAsia="仿宋_GB2312"/>
          <w:sz w:val="24"/>
        </w:rPr>
      </w:pPr>
      <w:r>
        <w:rPr>
          <w:rFonts w:ascii="仿宋_GB2312" w:eastAsia="仿宋_GB2312" w:hint="eastAsia"/>
          <w:sz w:val="24"/>
        </w:rPr>
        <w:t>公司新编制了以关键质量指标为核心的制度编制依据，对进料检验、过程检验、成品检验、性能检测等相关制度和规定进行了重新梳理和完善，重点突出对关键质量指标的持续监控、跟踪、分析和改善。创新现场日检查、集中检查、整</w:t>
      </w:r>
      <w:r>
        <w:rPr>
          <w:rFonts w:ascii="仿宋_GB2312" w:eastAsia="仿宋_GB2312" w:hint="eastAsia"/>
          <w:sz w:val="24"/>
        </w:rPr>
        <w:lastRenderedPageBreak/>
        <w:t>改复查方式。定期召开月度质量分析会，通过质量月会从设计源头系统地解决在生产制造、客户使用过程中存在的问题，质</w:t>
      </w:r>
      <w:r>
        <w:rPr>
          <w:rFonts w:ascii="仿宋_GB2312" w:eastAsia="仿宋_GB2312" w:hint="eastAsia"/>
          <w:sz w:val="24"/>
        </w:rPr>
        <w:t>量过程得到有效控制。加大了质量改进专题项目立项评审，加强项目跟进，提高奖励上限，扩大奖励范围，质量改进得到了有效推动，质量投诉率明显下降。</w:t>
      </w:r>
    </w:p>
    <w:p w:rsidR="00F836D2" w:rsidRDefault="00DC65A9">
      <w:pPr>
        <w:spacing w:line="360" w:lineRule="auto"/>
        <w:ind w:firstLineChars="200" w:firstLine="480"/>
        <w:rPr>
          <w:rFonts w:ascii="仿宋_GB2312" w:eastAsia="仿宋_GB2312"/>
          <w:sz w:val="24"/>
        </w:rPr>
      </w:pPr>
      <w:r>
        <w:rPr>
          <w:rFonts w:ascii="仿宋_GB2312" w:eastAsia="仿宋_GB2312" w:hint="eastAsia"/>
          <w:sz w:val="24"/>
        </w:rPr>
        <w:t>（</w:t>
      </w:r>
      <w:r>
        <w:rPr>
          <w:rFonts w:ascii="仿宋_GB2312" w:eastAsia="仿宋_GB2312" w:hint="eastAsia"/>
          <w:sz w:val="24"/>
        </w:rPr>
        <w:t>2</w:t>
      </w:r>
      <w:r>
        <w:rPr>
          <w:rFonts w:ascii="仿宋_GB2312" w:eastAsia="仿宋_GB2312" w:hint="eastAsia"/>
          <w:sz w:val="24"/>
        </w:rPr>
        <w:t>）进一步推进精细化管理和差别化管理</w:t>
      </w:r>
    </w:p>
    <w:p w:rsidR="00F836D2" w:rsidRDefault="00DC65A9">
      <w:pPr>
        <w:spacing w:line="360" w:lineRule="auto"/>
        <w:ind w:firstLineChars="200" w:firstLine="480"/>
        <w:rPr>
          <w:rFonts w:ascii="仿宋_GB2312" w:eastAsia="仿宋_GB2312"/>
          <w:sz w:val="24"/>
        </w:rPr>
      </w:pPr>
      <w:r>
        <w:rPr>
          <w:rFonts w:ascii="仿宋_GB2312" w:eastAsia="仿宋_GB2312" w:hint="eastAsia"/>
          <w:sz w:val="24"/>
        </w:rPr>
        <w:t>生产一线以精细化管理为核心，细化管控措施，完善考核机制，提升作业效率，通过“精益制造”生产，直接降低人工费，提供生产效率。</w:t>
      </w:r>
    </w:p>
    <w:p w:rsidR="00F836D2" w:rsidRDefault="00DC65A9">
      <w:pPr>
        <w:spacing w:line="360" w:lineRule="auto"/>
        <w:ind w:firstLineChars="200" w:firstLine="480"/>
        <w:rPr>
          <w:rFonts w:ascii="仿宋_GB2312" w:eastAsia="仿宋_GB2312"/>
          <w:sz w:val="24"/>
        </w:rPr>
      </w:pPr>
      <w:r>
        <w:rPr>
          <w:rFonts w:ascii="仿宋_GB2312" w:eastAsia="仿宋_GB2312" w:hint="eastAsia"/>
          <w:sz w:val="24"/>
        </w:rPr>
        <w:t>（</w:t>
      </w:r>
      <w:r>
        <w:rPr>
          <w:rFonts w:ascii="仿宋_GB2312" w:eastAsia="仿宋_GB2312" w:hint="eastAsia"/>
          <w:sz w:val="24"/>
        </w:rPr>
        <w:t>3</w:t>
      </w:r>
      <w:r>
        <w:rPr>
          <w:rFonts w:ascii="仿宋_GB2312" w:eastAsia="仿宋_GB2312" w:hint="eastAsia"/>
          <w:sz w:val="24"/>
        </w:rPr>
        <w:t>）着力深化结构调整</w:t>
      </w:r>
    </w:p>
    <w:p w:rsidR="00F836D2" w:rsidRDefault="00DC65A9">
      <w:pPr>
        <w:spacing w:line="360" w:lineRule="auto"/>
        <w:ind w:firstLineChars="200" w:firstLine="480"/>
        <w:rPr>
          <w:rFonts w:ascii="仿宋_GB2312" w:eastAsia="仿宋_GB2312"/>
          <w:sz w:val="24"/>
        </w:rPr>
      </w:pPr>
      <w:r>
        <w:rPr>
          <w:rFonts w:ascii="仿宋_GB2312" w:eastAsia="仿宋_GB2312" w:hint="eastAsia"/>
          <w:sz w:val="24"/>
        </w:rPr>
        <w:t>继续加快产品结构调整，以“绿色环保</w:t>
      </w:r>
      <w:r>
        <w:rPr>
          <w:rFonts w:ascii="仿宋_GB2312" w:eastAsia="仿宋_GB2312" w:hint="eastAsia"/>
          <w:sz w:val="24"/>
        </w:rPr>
        <w:t>+</w:t>
      </w:r>
      <w:r>
        <w:rPr>
          <w:rFonts w:ascii="仿宋_GB2312" w:eastAsia="仿宋_GB2312" w:hint="eastAsia"/>
          <w:sz w:val="24"/>
        </w:rPr>
        <w:t>技术驱动</w:t>
      </w:r>
      <w:r>
        <w:rPr>
          <w:rFonts w:ascii="仿宋_GB2312" w:eastAsia="仿宋_GB2312" w:hint="eastAsia"/>
          <w:sz w:val="24"/>
        </w:rPr>
        <w:t>+</w:t>
      </w:r>
      <w:r>
        <w:rPr>
          <w:rFonts w:ascii="仿宋_GB2312" w:eastAsia="仿宋_GB2312" w:hint="eastAsia"/>
          <w:sz w:val="24"/>
        </w:rPr>
        <w:t>精细管理”为指导思想，通过提高产品和配件的通用性，优化系列和型号，不断深化和优化产品的结构。</w:t>
      </w:r>
    </w:p>
    <w:p w:rsidR="00F836D2" w:rsidRDefault="00DC65A9">
      <w:pPr>
        <w:spacing w:line="360" w:lineRule="auto"/>
        <w:ind w:firstLineChars="200" w:firstLine="480"/>
        <w:rPr>
          <w:rFonts w:ascii="仿宋_GB2312" w:eastAsia="仿宋_GB2312"/>
          <w:sz w:val="24"/>
        </w:rPr>
      </w:pPr>
      <w:r>
        <w:rPr>
          <w:rFonts w:ascii="仿宋_GB2312" w:eastAsia="仿宋_GB2312" w:hint="eastAsia"/>
          <w:sz w:val="24"/>
        </w:rPr>
        <w:t>3</w:t>
      </w:r>
      <w:r>
        <w:rPr>
          <w:rFonts w:ascii="仿宋_GB2312" w:eastAsia="仿宋_GB2312" w:hint="eastAsia"/>
          <w:sz w:val="24"/>
        </w:rPr>
        <w:t>、顾客满意度测量</w:t>
      </w:r>
    </w:p>
    <w:p w:rsidR="00F836D2" w:rsidRDefault="00DC65A9">
      <w:pPr>
        <w:spacing w:line="360" w:lineRule="auto"/>
        <w:ind w:firstLineChars="200" w:firstLine="480"/>
        <w:rPr>
          <w:rFonts w:ascii="Verdana" w:hAnsi="Verdana" w:cs="宋体"/>
          <w:kern w:val="0"/>
          <w:sz w:val="20"/>
          <w:szCs w:val="20"/>
        </w:rPr>
      </w:pPr>
      <w:r>
        <w:rPr>
          <w:rFonts w:ascii="仿宋_GB2312" w:eastAsia="仿宋_GB2312" w:hint="eastAsia"/>
          <w:sz w:val="24"/>
        </w:rPr>
        <w:t>公司每年进行客户满意度测评工作，并不断对调查程序进行改进，对战略客户、重要客户、一般客户的分类满意度调查，覆盖售前、售中、售后各阶段。</w:t>
      </w:r>
      <w:r>
        <w:rPr>
          <w:rFonts w:ascii="Verdana" w:hAnsi="Verdana" w:cs="宋体"/>
          <w:kern w:val="0"/>
          <w:sz w:val="20"/>
          <w:szCs w:val="20"/>
        </w:rPr>
        <w:t> </w:t>
      </w:r>
    </w:p>
    <w:p w:rsidR="00F836D2" w:rsidRDefault="00DC65A9">
      <w:pPr>
        <w:pStyle w:val="1"/>
        <w:rPr>
          <w:sz w:val="36"/>
          <w:szCs w:val="36"/>
        </w:rPr>
      </w:pPr>
      <w:bookmarkStart w:id="11" w:name="_Toc411507829"/>
      <w:r>
        <w:rPr>
          <w:rFonts w:hint="eastAsia"/>
          <w:sz w:val="36"/>
          <w:szCs w:val="36"/>
        </w:rPr>
        <w:t>四、促进环境及生态可持续发展方面履行的社会责任</w:t>
      </w:r>
      <w:bookmarkEnd w:id="11"/>
    </w:p>
    <w:p w:rsidR="00F836D2" w:rsidRDefault="00DC65A9">
      <w:pPr>
        <w:spacing w:line="360" w:lineRule="auto"/>
        <w:ind w:firstLineChars="200" w:firstLine="480"/>
        <w:rPr>
          <w:rFonts w:ascii="仿宋_GB2312" w:eastAsia="仿宋_GB2312"/>
          <w:sz w:val="24"/>
        </w:rPr>
      </w:pPr>
      <w:r>
        <w:rPr>
          <w:rFonts w:ascii="仿宋_GB2312" w:eastAsia="仿宋_GB2312" w:hint="eastAsia"/>
          <w:sz w:val="24"/>
        </w:rPr>
        <w:t>作为行业的领军企业，公司顺应未来低碳经济发展方向，努力打造绿色产品生产链，从能源节约、清洁生产过程、清洁产品几方面着手，抓好产品生命周期全过程和生产全过程的控制，力求使生产经营对环境的影响降到最低限度，致力于推动整个产业链的绿色环保，并在不断创新中探索出一条向新型发展方式转变的道路。</w:t>
      </w:r>
    </w:p>
    <w:p w:rsidR="00F836D2" w:rsidRDefault="00DC65A9">
      <w:pPr>
        <w:pStyle w:val="2"/>
        <w:rPr>
          <w:b w:val="0"/>
          <w:sz w:val="30"/>
          <w:szCs w:val="30"/>
        </w:rPr>
      </w:pPr>
      <w:bookmarkStart w:id="12" w:name="_Toc411507830"/>
      <w:r>
        <w:rPr>
          <w:rFonts w:hint="eastAsia"/>
          <w:b w:val="0"/>
          <w:sz w:val="30"/>
          <w:szCs w:val="30"/>
        </w:rPr>
        <w:lastRenderedPageBreak/>
        <w:t>（一）注重能源节约</w:t>
      </w:r>
      <w:bookmarkEnd w:id="12"/>
    </w:p>
    <w:p w:rsidR="00F836D2" w:rsidRDefault="00DC65A9">
      <w:pPr>
        <w:spacing w:line="360" w:lineRule="auto"/>
        <w:ind w:firstLineChars="200" w:firstLine="480"/>
        <w:rPr>
          <w:rFonts w:ascii="仿宋_GB2312" w:eastAsia="仿宋_GB2312"/>
          <w:sz w:val="24"/>
        </w:rPr>
      </w:pPr>
      <w:r>
        <w:rPr>
          <w:rFonts w:ascii="仿宋_GB2312" w:eastAsia="仿宋_GB2312" w:hint="eastAsia"/>
          <w:sz w:val="24"/>
        </w:rPr>
        <w:t>产品制造需消耗较多资</w:t>
      </w:r>
      <w:r>
        <w:rPr>
          <w:rFonts w:ascii="仿宋_GB2312" w:eastAsia="仿宋_GB2312" w:hint="eastAsia"/>
          <w:sz w:val="24"/>
        </w:rPr>
        <w:t>源能源，因此公司始终将能源节约作为重点工作常抓不懈，通过强化能源计量监控体系建设，加强新型节能装备与技术的推广应用和节能技术改造，不断提升能源利用效率，积极推进“两型”企业建设。</w:t>
      </w:r>
    </w:p>
    <w:p w:rsidR="00F836D2" w:rsidRDefault="00DC65A9">
      <w:pPr>
        <w:spacing w:line="360" w:lineRule="auto"/>
        <w:ind w:firstLineChars="200" w:firstLine="480"/>
        <w:rPr>
          <w:rFonts w:ascii="仿宋_GB2312" w:eastAsia="仿宋_GB2312"/>
          <w:sz w:val="24"/>
        </w:rPr>
      </w:pPr>
      <w:r>
        <w:rPr>
          <w:rFonts w:ascii="仿宋_GB2312" w:eastAsia="仿宋_GB2312" w:hint="eastAsia"/>
          <w:sz w:val="24"/>
        </w:rPr>
        <w:t>公司通过提升现有工艺设备水平以及绿色生产水平的措施和精细化管理水平，提高现有生产设备能源的利用效率和降低浪费。生产设备技改前后主要在淘汰落后设备、简化工艺流程、机器代人等方面做了改进，整改后的设备单位产值能耗和增加值能耗指标都呈下降趋势，对公司的自身产业升级和节能降耗起到了重要作用。强化能源计量管理，加强能资源消耗的日常监控；积极</w:t>
      </w:r>
      <w:r>
        <w:rPr>
          <w:rFonts w:ascii="仿宋_GB2312" w:eastAsia="仿宋_GB2312" w:hint="eastAsia"/>
          <w:sz w:val="24"/>
        </w:rPr>
        <w:t>实施技术改造项目。</w:t>
      </w:r>
    </w:p>
    <w:p w:rsidR="00F836D2" w:rsidRDefault="00DC65A9">
      <w:pPr>
        <w:pStyle w:val="2"/>
        <w:rPr>
          <w:b w:val="0"/>
          <w:sz w:val="30"/>
          <w:szCs w:val="30"/>
        </w:rPr>
      </w:pPr>
      <w:bookmarkStart w:id="13" w:name="_Toc411507831"/>
      <w:r>
        <w:rPr>
          <w:rFonts w:hint="eastAsia"/>
          <w:b w:val="0"/>
          <w:sz w:val="30"/>
          <w:szCs w:val="30"/>
        </w:rPr>
        <w:t>（二）注重清洁生产、绿色制造过程</w:t>
      </w:r>
      <w:bookmarkEnd w:id="13"/>
    </w:p>
    <w:p w:rsidR="00F836D2" w:rsidRDefault="00DC65A9">
      <w:pPr>
        <w:spacing w:line="360" w:lineRule="auto"/>
        <w:ind w:firstLineChars="200" w:firstLine="480"/>
        <w:rPr>
          <w:rFonts w:ascii="仿宋_GB2312" w:eastAsia="仿宋_GB2312"/>
          <w:i/>
          <w:color w:val="FF0000"/>
          <w:sz w:val="24"/>
        </w:rPr>
      </w:pPr>
      <w:r>
        <w:rPr>
          <w:rFonts w:ascii="仿宋_GB2312" w:eastAsia="仿宋_GB2312" w:hint="eastAsia"/>
          <w:sz w:val="24"/>
        </w:rPr>
        <w:t>公司生产过程严格按照</w:t>
      </w:r>
      <w:r>
        <w:rPr>
          <w:rFonts w:ascii="仿宋_GB2312" w:eastAsia="仿宋_GB2312" w:hint="eastAsia"/>
          <w:sz w:val="24"/>
        </w:rPr>
        <w:t>ISO14001</w:t>
      </w:r>
      <w:r>
        <w:rPr>
          <w:rFonts w:ascii="仿宋_GB2312" w:eastAsia="仿宋_GB2312" w:hint="eastAsia"/>
          <w:sz w:val="24"/>
        </w:rPr>
        <w:t>环境质量体系执行，不断推动绿色制造。公司无利用价值的废料、废渣、废纸与资源回收公司合作，由资源回收公司回收处理，并签有年度合作协议。</w:t>
      </w:r>
    </w:p>
    <w:p w:rsidR="00F836D2" w:rsidRDefault="00DC65A9">
      <w:pPr>
        <w:pStyle w:val="2"/>
        <w:rPr>
          <w:b w:val="0"/>
          <w:sz w:val="30"/>
          <w:szCs w:val="30"/>
        </w:rPr>
      </w:pPr>
      <w:bookmarkStart w:id="14" w:name="_Toc411507832"/>
      <w:r>
        <w:rPr>
          <w:rFonts w:hint="eastAsia"/>
          <w:b w:val="0"/>
          <w:sz w:val="30"/>
          <w:szCs w:val="30"/>
        </w:rPr>
        <w:t>（三）注重强化创新驱动</w:t>
      </w:r>
      <w:bookmarkEnd w:id="14"/>
    </w:p>
    <w:p w:rsidR="00F836D2" w:rsidRDefault="00DC65A9">
      <w:pPr>
        <w:spacing w:line="360" w:lineRule="auto"/>
        <w:ind w:firstLineChars="200" w:firstLine="480"/>
        <w:rPr>
          <w:rFonts w:ascii="仿宋_GB2312" w:eastAsia="仿宋_GB2312"/>
          <w:sz w:val="24"/>
        </w:rPr>
      </w:pPr>
      <w:r>
        <w:rPr>
          <w:rFonts w:ascii="仿宋_GB2312" w:eastAsia="仿宋_GB2312" w:hint="eastAsia"/>
          <w:sz w:val="24"/>
        </w:rPr>
        <w:t>公司不仅在生产过程中注重节能减排，更下大力气开发更多符合节能环保要求的高端领域新产品，将节能环保理念向产业的下游领域延伸。</w:t>
      </w:r>
    </w:p>
    <w:p w:rsidR="00F836D2" w:rsidRDefault="00DC65A9">
      <w:pPr>
        <w:spacing w:line="360" w:lineRule="auto"/>
        <w:ind w:firstLineChars="200" w:firstLine="480"/>
        <w:rPr>
          <w:rFonts w:ascii="仿宋_GB2312" w:eastAsia="仿宋_GB2312"/>
          <w:sz w:val="24"/>
        </w:rPr>
      </w:pPr>
      <w:r>
        <w:rPr>
          <w:rFonts w:ascii="仿宋_GB2312" w:eastAsia="仿宋_GB2312" w:hint="eastAsia"/>
          <w:sz w:val="24"/>
        </w:rPr>
        <w:t>为保护环境，实现清洁生产</w:t>
      </w:r>
      <w:r>
        <w:rPr>
          <w:rFonts w:ascii="仿宋_GB2312" w:eastAsia="仿宋_GB2312" w:hint="eastAsia"/>
          <w:sz w:val="24"/>
        </w:rPr>
        <w:t>,</w:t>
      </w:r>
      <w:r>
        <w:rPr>
          <w:rFonts w:ascii="仿宋_GB2312" w:eastAsia="仿宋_GB2312" w:hint="eastAsia"/>
          <w:sz w:val="24"/>
        </w:rPr>
        <w:t>公司坚持产品研发高端化战略，进一步完善产品研发架构，不断加大对新产品的研究和开发力度。不断提升公司研发中心集成开发</w:t>
      </w:r>
      <w:r>
        <w:rPr>
          <w:rFonts w:ascii="仿宋_GB2312" w:eastAsia="仿宋_GB2312" w:hint="eastAsia"/>
          <w:sz w:val="24"/>
        </w:rPr>
        <w:t>、基础实验和综合检测能力，将开发更专业、更先进的产品及系统解决方案</w:t>
      </w:r>
      <w:r>
        <w:rPr>
          <w:rFonts w:ascii="仿宋_GB2312" w:eastAsia="仿宋_GB2312" w:hint="eastAsia"/>
          <w:sz w:val="24"/>
        </w:rPr>
        <w:lastRenderedPageBreak/>
        <w:t>作为研发方向，提升技术含量，保持技术领先地位。</w:t>
      </w:r>
    </w:p>
    <w:p w:rsidR="00F836D2" w:rsidRDefault="00DC65A9">
      <w:pPr>
        <w:spacing w:line="360" w:lineRule="auto"/>
        <w:ind w:firstLineChars="200" w:firstLine="480"/>
        <w:rPr>
          <w:rFonts w:ascii="仿宋_GB2312" w:eastAsia="仿宋_GB2312"/>
          <w:sz w:val="24"/>
        </w:rPr>
      </w:pPr>
      <w:r>
        <w:rPr>
          <w:rFonts w:ascii="仿宋_GB2312" w:eastAsia="仿宋_GB2312" w:hint="eastAsia"/>
          <w:sz w:val="24"/>
        </w:rPr>
        <w:t>采用新原料、新工艺，降低物耗、能耗，节约用水，改善环境，积极推行清洁生产技术，实现技术、品牌、质量、性能、节能环保等方面在行业内的全面领先。</w:t>
      </w:r>
    </w:p>
    <w:p w:rsidR="00F836D2" w:rsidRDefault="00DC65A9">
      <w:pPr>
        <w:pStyle w:val="1"/>
        <w:rPr>
          <w:sz w:val="36"/>
          <w:szCs w:val="36"/>
        </w:rPr>
      </w:pPr>
      <w:bookmarkStart w:id="15" w:name="_Toc411507833"/>
      <w:r>
        <w:rPr>
          <w:rFonts w:hint="eastAsia"/>
          <w:sz w:val="36"/>
          <w:szCs w:val="36"/>
        </w:rPr>
        <w:t>五、在促进社会可持续发展方面履行的社会责任</w:t>
      </w:r>
      <w:bookmarkEnd w:id="15"/>
    </w:p>
    <w:p w:rsidR="00F836D2" w:rsidRDefault="00DC65A9">
      <w:pPr>
        <w:pStyle w:val="2"/>
        <w:rPr>
          <w:b w:val="0"/>
          <w:sz w:val="30"/>
          <w:szCs w:val="30"/>
        </w:rPr>
      </w:pPr>
      <w:bookmarkStart w:id="16" w:name="_Toc411507834"/>
      <w:r>
        <w:rPr>
          <w:rFonts w:hint="eastAsia"/>
          <w:b w:val="0"/>
          <w:sz w:val="30"/>
          <w:szCs w:val="30"/>
        </w:rPr>
        <w:t>（一）保障股东权益</w:t>
      </w:r>
      <w:bookmarkEnd w:id="16"/>
    </w:p>
    <w:p w:rsidR="00F836D2" w:rsidRDefault="00DC65A9">
      <w:pPr>
        <w:spacing w:line="360" w:lineRule="auto"/>
        <w:ind w:firstLineChars="200" w:firstLine="480"/>
        <w:rPr>
          <w:rFonts w:ascii="仿宋_GB2312" w:eastAsia="仿宋_GB2312"/>
          <w:sz w:val="24"/>
        </w:rPr>
      </w:pPr>
      <w:r>
        <w:rPr>
          <w:rFonts w:ascii="仿宋_GB2312" w:eastAsia="仿宋_GB2312"/>
          <w:sz w:val="24"/>
        </w:rPr>
        <w:t>公司自成立以来，严格按照《公司法》、</w:t>
      </w:r>
      <w:r>
        <w:rPr>
          <w:rFonts w:ascii="仿宋_GB2312" w:eastAsia="仿宋_GB2312" w:hint="eastAsia"/>
          <w:sz w:val="24"/>
        </w:rPr>
        <w:t>《</w:t>
      </w:r>
      <w:r>
        <w:rPr>
          <w:rFonts w:ascii="仿宋_GB2312" w:eastAsia="仿宋_GB2312"/>
          <w:sz w:val="24"/>
        </w:rPr>
        <w:t>公司章程</w:t>
      </w:r>
      <w:r>
        <w:rPr>
          <w:rFonts w:ascii="仿宋_GB2312" w:eastAsia="仿宋_GB2312" w:hint="eastAsia"/>
          <w:sz w:val="24"/>
        </w:rPr>
        <w:t>》等有关法律法规和规章制度的</w:t>
      </w:r>
      <w:r>
        <w:rPr>
          <w:rFonts w:ascii="仿宋_GB2312" w:eastAsia="仿宋_GB2312"/>
          <w:sz w:val="24"/>
        </w:rPr>
        <w:t>要求，规范运作，不断完善公司治理结构，公平对待所有股东，确保股东充分享有法律、法规、规章所规定的各项权益。公司制定并完</w:t>
      </w:r>
      <w:r>
        <w:rPr>
          <w:rFonts w:ascii="仿宋_GB2312" w:eastAsia="仿宋_GB2312"/>
          <w:sz w:val="24"/>
        </w:rPr>
        <w:t>善了《公司章程》、</w:t>
      </w:r>
      <w:r>
        <w:rPr>
          <w:rFonts w:ascii="仿宋_GB2312" w:eastAsia="仿宋_GB2312" w:hint="eastAsia"/>
          <w:sz w:val="24"/>
        </w:rPr>
        <w:t>《董事会议事规则》、《资金使用和管理办法》等规章制度</w:t>
      </w:r>
      <w:r>
        <w:rPr>
          <w:rFonts w:ascii="仿宋_GB2312" w:eastAsia="仿宋_GB2312"/>
          <w:sz w:val="24"/>
        </w:rPr>
        <w:t>，公司操作规范、运作有效，充分维护了</w:t>
      </w:r>
      <w:r>
        <w:rPr>
          <w:rFonts w:ascii="仿宋_GB2312" w:eastAsia="仿宋_GB2312" w:hint="eastAsia"/>
          <w:sz w:val="24"/>
        </w:rPr>
        <w:t>员工和客户的</w:t>
      </w:r>
      <w:r>
        <w:rPr>
          <w:rFonts w:ascii="仿宋_GB2312" w:eastAsia="仿宋_GB2312"/>
          <w:sz w:val="24"/>
        </w:rPr>
        <w:t>利益。</w:t>
      </w:r>
    </w:p>
    <w:p w:rsidR="00F836D2" w:rsidRDefault="00DC65A9">
      <w:pPr>
        <w:spacing w:line="360" w:lineRule="auto"/>
        <w:ind w:firstLineChars="200" w:firstLine="480"/>
        <w:rPr>
          <w:rFonts w:ascii="仿宋_GB2312" w:eastAsia="仿宋_GB2312"/>
          <w:sz w:val="24"/>
        </w:rPr>
      </w:pPr>
      <w:r>
        <w:rPr>
          <w:rFonts w:ascii="仿宋_GB2312" w:eastAsia="仿宋_GB2312" w:hint="eastAsia"/>
          <w:sz w:val="24"/>
        </w:rPr>
        <w:t>2023</w:t>
      </w:r>
      <w:r>
        <w:rPr>
          <w:rFonts w:ascii="仿宋_GB2312" w:eastAsia="仿宋_GB2312" w:hint="eastAsia"/>
          <w:sz w:val="24"/>
        </w:rPr>
        <w:t>年，全球经济以温和的速度缓慢增长，我国宏观经济虽总体运行平稳，但经济下行压力和风险依然较大，企业经营困难等问题普遍突出。针对市场的现实需求和潜在需求，确定研发方向，做好技术储备，使企业的科技创新能力和市场拓展能力更加协调。公司加大研发投入力度（每年投入占比不低于</w:t>
      </w:r>
      <w:r>
        <w:rPr>
          <w:rFonts w:ascii="仿宋_GB2312" w:eastAsia="仿宋_GB2312" w:hint="eastAsia"/>
          <w:sz w:val="24"/>
        </w:rPr>
        <w:t>3%</w:t>
      </w:r>
      <w:r>
        <w:rPr>
          <w:rFonts w:ascii="仿宋_GB2312" w:eastAsia="仿宋_GB2312" w:hint="eastAsia"/>
          <w:sz w:val="24"/>
        </w:rPr>
        <w:t>），完善企业技术创新体系，培育产业核心技术、关键工艺与自主知识产权，研究开发功能性、差别化产品，提高高附加值产品</w:t>
      </w:r>
      <w:r>
        <w:rPr>
          <w:rFonts w:ascii="仿宋_GB2312" w:eastAsia="仿宋_GB2312" w:hint="eastAsia"/>
          <w:sz w:val="24"/>
        </w:rPr>
        <w:t>比重。</w:t>
      </w:r>
    </w:p>
    <w:p w:rsidR="00F836D2" w:rsidRDefault="00DC65A9">
      <w:pPr>
        <w:spacing w:line="360" w:lineRule="auto"/>
        <w:ind w:firstLineChars="200" w:firstLine="480"/>
        <w:rPr>
          <w:rFonts w:ascii="仿宋_GB2312" w:eastAsia="仿宋_GB2312"/>
          <w:sz w:val="24"/>
        </w:rPr>
      </w:pPr>
      <w:r>
        <w:rPr>
          <w:rFonts w:ascii="仿宋_GB2312" w:eastAsia="仿宋_GB2312" w:hint="eastAsia"/>
          <w:sz w:val="24"/>
        </w:rPr>
        <w:t>不断加大对新产品的研究和开发力度。不断提升公司研发中心集成开发、基础实验和综合检测能力，将开发更专业、更先进的产品及系统解决方案作为研发方向，提升技术含量，保持技术领先地位。</w:t>
      </w:r>
    </w:p>
    <w:p w:rsidR="00F836D2" w:rsidRDefault="00DC65A9">
      <w:pPr>
        <w:pStyle w:val="2"/>
        <w:rPr>
          <w:b w:val="0"/>
          <w:sz w:val="30"/>
          <w:szCs w:val="30"/>
        </w:rPr>
      </w:pPr>
      <w:bookmarkStart w:id="17" w:name="_Toc411507835"/>
      <w:r>
        <w:rPr>
          <w:rFonts w:hint="eastAsia"/>
          <w:b w:val="0"/>
          <w:sz w:val="30"/>
          <w:szCs w:val="30"/>
        </w:rPr>
        <w:lastRenderedPageBreak/>
        <w:t>（二）强化员工培训</w:t>
      </w:r>
      <w:bookmarkEnd w:id="17"/>
    </w:p>
    <w:p w:rsidR="00F836D2" w:rsidRDefault="00DC65A9">
      <w:pPr>
        <w:spacing w:line="360" w:lineRule="auto"/>
        <w:ind w:firstLineChars="200" w:firstLine="480"/>
        <w:rPr>
          <w:rFonts w:ascii="仿宋_GB2312" w:eastAsia="仿宋_GB2312"/>
          <w:i/>
          <w:color w:val="FF0000"/>
          <w:sz w:val="24"/>
        </w:rPr>
      </w:pPr>
      <w:r>
        <w:rPr>
          <w:rFonts w:ascii="仿宋_GB2312" w:eastAsia="仿宋_GB2312" w:hint="eastAsia"/>
          <w:sz w:val="24"/>
        </w:rPr>
        <w:t>培训工作更加注重实效，更接地气，可根据员工岗位特性、个人自身特点和职业规划，自助选择个人感兴趣的课程来提升员工各方面的技能和素质；同时利用公司平台针对中高层进行前瞻性培训。</w:t>
      </w:r>
    </w:p>
    <w:p w:rsidR="00F836D2" w:rsidRDefault="00DC65A9">
      <w:pPr>
        <w:spacing w:line="360" w:lineRule="auto"/>
        <w:ind w:firstLineChars="200" w:firstLine="480"/>
        <w:rPr>
          <w:rFonts w:ascii="仿宋_GB2312" w:eastAsia="仿宋_GB2312"/>
          <w:sz w:val="24"/>
        </w:rPr>
      </w:pPr>
      <w:r>
        <w:rPr>
          <w:rFonts w:ascii="仿宋_GB2312" w:eastAsia="仿宋_GB2312" w:hint="eastAsia"/>
          <w:sz w:val="24"/>
        </w:rPr>
        <w:t>1</w:t>
      </w:r>
      <w:r>
        <w:rPr>
          <w:rFonts w:ascii="仿宋_GB2312" w:eastAsia="仿宋_GB2312" w:hint="eastAsia"/>
          <w:sz w:val="24"/>
        </w:rPr>
        <w:t>、系统识别培训需求</w:t>
      </w:r>
    </w:p>
    <w:p w:rsidR="00F836D2" w:rsidRDefault="00DC65A9">
      <w:pPr>
        <w:spacing w:line="360" w:lineRule="auto"/>
        <w:ind w:firstLineChars="200" w:firstLine="480"/>
        <w:rPr>
          <w:rFonts w:ascii="仿宋_GB2312" w:eastAsia="仿宋_GB2312"/>
          <w:sz w:val="24"/>
        </w:rPr>
      </w:pPr>
      <w:r>
        <w:rPr>
          <w:rFonts w:ascii="仿宋_GB2312" w:eastAsia="仿宋_GB2312" w:hint="eastAsia"/>
          <w:sz w:val="24"/>
        </w:rPr>
        <w:t>根据公司战略规划和年度工作方针目标，结合绩效考核结果、工作岗位需求、员工岗位能力匹配度，以及考虑员工个性化需求等因素，准确识别不同层级、不同部门的培训需求。</w:t>
      </w:r>
    </w:p>
    <w:p w:rsidR="00F836D2" w:rsidRDefault="00DC65A9">
      <w:pPr>
        <w:spacing w:line="360" w:lineRule="auto"/>
        <w:ind w:firstLineChars="200" w:firstLine="480"/>
        <w:rPr>
          <w:rFonts w:ascii="仿宋_GB2312" w:eastAsia="仿宋_GB2312"/>
          <w:sz w:val="24"/>
        </w:rPr>
      </w:pPr>
      <w:r>
        <w:rPr>
          <w:rFonts w:ascii="仿宋_GB2312" w:eastAsia="仿宋_GB2312" w:hint="eastAsia"/>
          <w:sz w:val="24"/>
        </w:rPr>
        <w:t>2</w:t>
      </w:r>
      <w:r>
        <w:rPr>
          <w:rFonts w:ascii="仿宋_GB2312" w:eastAsia="仿宋_GB2312" w:hint="eastAsia"/>
          <w:sz w:val="24"/>
        </w:rPr>
        <w:t>、科学制定培训计划</w:t>
      </w:r>
    </w:p>
    <w:p w:rsidR="00F836D2" w:rsidRDefault="00DC65A9">
      <w:pPr>
        <w:spacing w:line="360" w:lineRule="auto"/>
        <w:ind w:firstLineChars="200" w:firstLine="480"/>
        <w:rPr>
          <w:rFonts w:ascii="仿宋_GB2312" w:eastAsia="仿宋_GB2312"/>
          <w:sz w:val="24"/>
        </w:rPr>
      </w:pPr>
      <w:r>
        <w:rPr>
          <w:rFonts w:ascii="仿宋_GB2312" w:eastAsia="仿宋_GB2312" w:hint="eastAsia"/>
          <w:sz w:val="24"/>
        </w:rPr>
        <w:t>根据年初对各部门和相关层级及职工代表的培训需求调查，经统计、汇总和分析，结合公司战略，制订年度培训计划</w:t>
      </w:r>
      <w:r>
        <w:rPr>
          <w:rFonts w:ascii="仿宋_GB2312" w:eastAsia="仿宋_GB2312" w:hint="eastAsia"/>
          <w:sz w:val="24"/>
        </w:rPr>
        <w:t>.</w:t>
      </w:r>
      <w:r>
        <w:rPr>
          <w:rFonts w:ascii="仿宋_GB2312" w:eastAsia="仿宋_GB2312" w:hint="eastAsia"/>
          <w:sz w:val="24"/>
        </w:rPr>
        <w:t>在具体执行过程中根据内外部环境的变化和公司政策的调整，适时开展针对性培训。</w:t>
      </w:r>
    </w:p>
    <w:p w:rsidR="00F836D2" w:rsidRDefault="00DC65A9">
      <w:pPr>
        <w:spacing w:line="360" w:lineRule="auto"/>
        <w:ind w:firstLineChars="200" w:firstLine="480"/>
        <w:rPr>
          <w:rFonts w:ascii="仿宋_GB2312" w:eastAsia="仿宋_GB2312"/>
          <w:sz w:val="24"/>
        </w:rPr>
      </w:pPr>
      <w:r>
        <w:rPr>
          <w:rFonts w:ascii="仿宋_GB2312" w:eastAsia="仿宋_GB2312" w:hint="eastAsia"/>
          <w:sz w:val="24"/>
        </w:rPr>
        <w:t>3</w:t>
      </w:r>
      <w:r>
        <w:rPr>
          <w:rFonts w:ascii="仿宋_GB2312" w:eastAsia="仿宋_GB2312" w:hint="eastAsia"/>
          <w:sz w:val="24"/>
        </w:rPr>
        <w:t>、多项措施确保培训实施</w:t>
      </w:r>
    </w:p>
    <w:p w:rsidR="00F836D2" w:rsidRDefault="00DC65A9">
      <w:pPr>
        <w:spacing w:line="360" w:lineRule="auto"/>
        <w:ind w:firstLineChars="200" w:firstLine="480"/>
        <w:rPr>
          <w:rFonts w:ascii="仿宋_GB2312" w:eastAsia="仿宋_GB2312"/>
          <w:sz w:val="24"/>
        </w:rPr>
      </w:pPr>
      <w:r>
        <w:rPr>
          <w:rFonts w:ascii="仿宋_GB2312" w:eastAsia="仿宋_GB2312" w:hint="eastAsia"/>
          <w:sz w:val="24"/>
        </w:rPr>
        <w:t>公司建立了涉及高管人员、中层干部、一般管理</w:t>
      </w:r>
      <w:r>
        <w:rPr>
          <w:rFonts w:ascii="仿宋_GB2312" w:eastAsia="仿宋_GB2312" w:hint="eastAsia"/>
          <w:sz w:val="24"/>
        </w:rPr>
        <w:t>/</w:t>
      </w:r>
      <w:r>
        <w:rPr>
          <w:rFonts w:ascii="仿宋_GB2312" w:eastAsia="仿宋_GB2312" w:hint="eastAsia"/>
          <w:sz w:val="24"/>
        </w:rPr>
        <w:t>技术人员、班组长和普通生产员工五个层级、“研发、生产、营销、供应链”四大专业模块的立体培训课程体系。为确保培训有效实施，构建了阶梯式的内部培训师队伍；采用课堂授课、网络教学、案例分析、行动学习等多种培训方式，提高培训效果。公司领导率先垂范，员工积极参加培训，公司上下形成了创建学习型组织的良好氛围。</w:t>
      </w:r>
    </w:p>
    <w:p w:rsidR="00F836D2" w:rsidRDefault="00DC65A9">
      <w:pPr>
        <w:spacing w:line="360" w:lineRule="auto"/>
        <w:ind w:firstLineChars="200" w:firstLine="480"/>
        <w:rPr>
          <w:rFonts w:ascii="仿宋_GB2312" w:eastAsia="仿宋_GB2312"/>
          <w:sz w:val="24"/>
        </w:rPr>
      </w:pPr>
      <w:r>
        <w:rPr>
          <w:rFonts w:ascii="仿宋_GB2312" w:eastAsia="仿宋_GB2312" w:hint="eastAsia"/>
          <w:sz w:val="24"/>
        </w:rPr>
        <w:t>4</w:t>
      </w:r>
      <w:r>
        <w:rPr>
          <w:rFonts w:ascii="仿宋_GB2312" w:eastAsia="仿宋_GB2312" w:hint="eastAsia"/>
          <w:sz w:val="24"/>
        </w:rPr>
        <w:t>、完善培训效果的评估和考核机制</w:t>
      </w:r>
    </w:p>
    <w:p w:rsidR="00F836D2" w:rsidRDefault="00DC65A9">
      <w:pPr>
        <w:spacing w:line="360" w:lineRule="auto"/>
        <w:ind w:firstLineChars="200" w:firstLine="480"/>
        <w:rPr>
          <w:rFonts w:ascii="仿宋_GB2312" w:eastAsia="仿宋_GB2312"/>
          <w:sz w:val="24"/>
        </w:rPr>
      </w:pPr>
      <w:r>
        <w:rPr>
          <w:rFonts w:ascii="仿宋_GB2312" w:eastAsia="仿宋_GB2312" w:hint="eastAsia"/>
          <w:sz w:val="24"/>
        </w:rPr>
        <w:t>公司运用多种评估方式对培训效果进行评价，了解受训人员对课程内容、教学方法、培训收获程度以及培训知识和技能的运用情况等方面的评价和建议，</w:t>
      </w:r>
      <w:r>
        <w:rPr>
          <w:rFonts w:ascii="仿宋_GB2312" w:eastAsia="仿宋_GB2312" w:hint="eastAsia"/>
          <w:sz w:val="24"/>
        </w:rPr>
        <w:t>为不断改进培训过程和有效性提供了充分的依据。</w:t>
      </w:r>
    </w:p>
    <w:p w:rsidR="00F836D2" w:rsidRDefault="00DC65A9">
      <w:pPr>
        <w:pStyle w:val="2"/>
        <w:rPr>
          <w:b w:val="0"/>
          <w:sz w:val="30"/>
          <w:szCs w:val="30"/>
        </w:rPr>
      </w:pPr>
      <w:bookmarkStart w:id="18" w:name="_Toc411507836"/>
      <w:r>
        <w:rPr>
          <w:rFonts w:hint="eastAsia"/>
          <w:b w:val="0"/>
          <w:sz w:val="30"/>
          <w:szCs w:val="30"/>
        </w:rPr>
        <w:lastRenderedPageBreak/>
        <w:t>（三）深入了解员工需求，提供员工满意度</w:t>
      </w:r>
      <w:bookmarkEnd w:id="18"/>
    </w:p>
    <w:p w:rsidR="00F836D2" w:rsidRDefault="00DC65A9">
      <w:pPr>
        <w:spacing w:line="360" w:lineRule="auto"/>
        <w:ind w:firstLineChars="200" w:firstLine="480"/>
        <w:rPr>
          <w:rFonts w:ascii="仿宋_GB2312" w:eastAsia="仿宋_GB2312"/>
          <w:sz w:val="24"/>
        </w:rPr>
      </w:pPr>
      <w:r>
        <w:rPr>
          <w:rFonts w:ascii="仿宋_GB2312" w:eastAsia="仿宋_GB2312" w:hint="eastAsia"/>
          <w:sz w:val="24"/>
        </w:rPr>
        <w:t>1</w:t>
      </w:r>
      <w:r>
        <w:rPr>
          <w:rFonts w:ascii="仿宋_GB2312" w:eastAsia="仿宋_GB2312" w:hint="eastAsia"/>
          <w:sz w:val="24"/>
        </w:rPr>
        <w:t>、满意度调查</w:t>
      </w:r>
    </w:p>
    <w:p w:rsidR="00F836D2" w:rsidRDefault="00DC65A9">
      <w:pPr>
        <w:spacing w:line="360" w:lineRule="auto"/>
        <w:ind w:firstLineChars="200" w:firstLine="480"/>
        <w:rPr>
          <w:rFonts w:ascii="仿宋_GB2312" w:eastAsia="仿宋_GB2312"/>
          <w:sz w:val="24"/>
        </w:rPr>
      </w:pPr>
      <w:r>
        <w:rPr>
          <w:rFonts w:ascii="仿宋_GB2312" w:eastAsia="仿宋_GB2312" w:hint="eastAsia"/>
          <w:sz w:val="24"/>
        </w:rPr>
        <w:t>满意度调查的设计：针对工作本身、工作回报、工作环境、工作群体、企业满意度、基层管理等六个方面进行满意度调查。充分了解员工的需求并积极满足。</w:t>
      </w:r>
    </w:p>
    <w:p w:rsidR="00F836D2" w:rsidRDefault="00DC65A9">
      <w:pPr>
        <w:spacing w:line="360" w:lineRule="auto"/>
        <w:ind w:firstLineChars="200" w:firstLine="480"/>
        <w:rPr>
          <w:rFonts w:ascii="仿宋_GB2312" w:eastAsia="仿宋_GB2312"/>
          <w:sz w:val="24"/>
        </w:rPr>
      </w:pPr>
      <w:r>
        <w:rPr>
          <w:rFonts w:ascii="仿宋_GB2312" w:eastAsia="仿宋_GB2312" w:hint="eastAsia"/>
          <w:sz w:val="24"/>
        </w:rPr>
        <w:t>2</w:t>
      </w:r>
      <w:r>
        <w:rPr>
          <w:rFonts w:ascii="仿宋_GB2312" w:eastAsia="仿宋_GB2312" w:hint="eastAsia"/>
          <w:sz w:val="24"/>
        </w:rPr>
        <w:t>、完善员工沟通平台，运用多种形式开展员工需求调查</w:t>
      </w:r>
    </w:p>
    <w:p w:rsidR="00F836D2" w:rsidRDefault="00DC65A9">
      <w:pPr>
        <w:spacing w:line="360" w:lineRule="auto"/>
        <w:ind w:firstLineChars="200" w:firstLine="480"/>
        <w:rPr>
          <w:rFonts w:ascii="仿宋_GB2312" w:eastAsia="仿宋_GB2312"/>
          <w:sz w:val="24"/>
        </w:rPr>
      </w:pPr>
      <w:r>
        <w:rPr>
          <w:rFonts w:ascii="仿宋_GB2312" w:eastAsia="仿宋_GB2312" w:hint="eastAsia"/>
          <w:sz w:val="24"/>
        </w:rPr>
        <w:t>公司通过开展办公平台、建议箱、专题座谈会等多种途径，广泛收集员工关注的问题和建议，通过分析、评估，确定影响员工权益、满意度和积极性的关键因素。</w:t>
      </w:r>
    </w:p>
    <w:p w:rsidR="00F836D2" w:rsidRDefault="00DC65A9">
      <w:pPr>
        <w:pStyle w:val="2"/>
        <w:rPr>
          <w:b w:val="0"/>
          <w:sz w:val="30"/>
          <w:szCs w:val="30"/>
        </w:rPr>
      </w:pPr>
      <w:bookmarkStart w:id="19" w:name="_Toc411507837"/>
      <w:r>
        <w:rPr>
          <w:rFonts w:hint="eastAsia"/>
          <w:b w:val="0"/>
          <w:sz w:val="30"/>
          <w:szCs w:val="30"/>
        </w:rPr>
        <w:t>（四）加强安全生产</w:t>
      </w:r>
      <w:bookmarkEnd w:id="19"/>
    </w:p>
    <w:p w:rsidR="00F836D2" w:rsidRDefault="00DC65A9">
      <w:pPr>
        <w:spacing w:line="360" w:lineRule="auto"/>
        <w:ind w:firstLineChars="200" w:firstLine="480"/>
        <w:rPr>
          <w:rFonts w:ascii="仿宋_GB2312" w:eastAsia="仿宋_GB2312"/>
          <w:sz w:val="24"/>
        </w:rPr>
      </w:pPr>
      <w:r>
        <w:rPr>
          <w:rFonts w:ascii="仿宋_GB2312" w:eastAsia="仿宋_GB2312" w:hint="eastAsia"/>
          <w:sz w:val="24"/>
        </w:rPr>
        <w:t>作为一家制造型企业，公司对安全生产保障工作有着深刻的认</w:t>
      </w:r>
      <w:r>
        <w:rPr>
          <w:rFonts w:ascii="仿宋_GB2312" w:eastAsia="仿宋_GB2312" w:hint="eastAsia"/>
          <w:sz w:val="24"/>
        </w:rPr>
        <w:t>识，始终坚持“安全就是生产力”的理念，确保设备安全运行、生产安全运行、职工安全上下岗。</w:t>
      </w:r>
    </w:p>
    <w:p w:rsidR="00F836D2" w:rsidRDefault="00DC65A9">
      <w:pPr>
        <w:spacing w:line="360" w:lineRule="auto"/>
        <w:ind w:firstLineChars="200" w:firstLine="480"/>
        <w:rPr>
          <w:rFonts w:ascii="仿宋_GB2312" w:eastAsia="仿宋_GB2312"/>
          <w:sz w:val="24"/>
        </w:rPr>
      </w:pPr>
      <w:r>
        <w:rPr>
          <w:rFonts w:ascii="仿宋_GB2312" w:eastAsia="仿宋_GB2312" w:hint="eastAsia"/>
          <w:sz w:val="24"/>
        </w:rPr>
        <w:t>202</w:t>
      </w:r>
      <w:r w:rsidR="00B55B2B">
        <w:rPr>
          <w:rFonts w:ascii="仿宋_GB2312" w:eastAsia="仿宋_GB2312" w:hint="eastAsia"/>
          <w:sz w:val="24"/>
        </w:rPr>
        <w:t>4</w:t>
      </w:r>
      <w:r>
        <w:rPr>
          <w:rFonts w:ascii="仿宋_GB2312" w:eastAsia="仿宋_GB2312" w:hint="eastAsia"/>
          <w:sz w:val="24"/>
        </w:rPr>
        <w:t>年，公司继续坚持“安全第一，预防为主、综合治理”的工作原则，以落实安全生产责任制为核心，全面贯彻年初制定的安全生产目标管理方针，在政府有关职能部门的业务指导下，依靠各单位的积极参与和共同努力，全面开展对安全生产、消防安全、安全生产教育培训、特种作业监管、危险化学品监控、事故调查、安全检查、食品安全等安全生产管理工作。</w:t>
      </w:r>
    </w:p>
    <w:p w:rsidR="00F836D2" w:rsidRDefault="00DC65A9">
      <w:pPr>
        <w:spacing w:line="360" w:lineRule="auto"/>
        <w:ind w:firstLineChars="200" w:firstLine="480"/>
        <w:rPr>
          <w:rFonts w:ascii="仿宋_GB2312" w:eastAsia="仿宋_GB2312"/>
          <w:sz w:val="24"/>
        </w:rPr>
      </w:pPr>
      <w:r>
        <w:rPr>
          <w:rFonts w:ascii="仿宋_GB2312" w:eastAsia="仿宋_GB2312" w:hint="eastAsia"/>
          <w:sz w:val="24"/>
        </w:rPr>
        <w:t>公司严格执行《民法典》、《安全生产法》和《职业病防治法》等相关法律法规，建立了</w:t>
      </w:r>
      <w:r>
        <w:rPr>
          <w:rFonts w:ascii="仿宋_GB2312" w:eastAsia="仿宋_GB2312" w:hint="eastAsia"/>
          <w:sz w:val="24"/>
        </w:rPr>
        <w:t>ISO45001</w:t>
      </w:r>
      <w:r>
        <w:rPr>
          <w:rFonts w:ascii="仿宋_GB2312" w:eastAsia="仿宋_GB2312" w:hint="eastAsia"/>
          <w:sz w:val="24"/>
        </w:rPr>
        <w:t>和</w:t>
      </w:r>
      <w:r>
        <w:rPr>
          <w:rFonts w:ascii="仿宋_GB2312" w:eastAsia="仿宋_GB2312" w:hint="eastAsia"/>
          <w:sz w:val="24"/>
        </w:rPr>
        <w:t>ISO14000</w:t>
      </w:r>
      <w:r>
        <w:rPr>
          <w:rFonts w:ascii="仿宋_GB2312" w:eastAsia="仿宋_GB2312" w:hint="eastAsia"/>
          <w:sz w:val="24"/>
        </w:rPr>
        <w:t>管理体系，制定和完善了《安全生产目标管理责任书》、《安全生产检查实施细则》等制度，不断改善员工工作环境。</w:t>
      </w:r>
    </w:p>
    <w:p w:rsidR="00F836D2" w:rsidRDefault="00DC65A9">
      <w:pPr>
        <w:spacing w:line="360" w:lineRule="auto"/>
        <w:ind w:firstLineChars="200" w:firstLine="480"/>
        <w:rPr>
          <w:rFonts w:ascii="仿宋_GB2312" w:eastAsia="仿宋_GB2312"/>
          <w:sz w:val="24"/>
        </w:rPr>
      </w:pPr>
      <w:r>
        <w:rPr>
          <w:rFonts w:ascii="仿宋_GB2312" w:eastAsia="仿宋_GB2312" w:hint="eastAsia"/>
          <w:sz w:val="24"/>
        </w:rPr>
        <w:t>组织开展对危险源、环境因素及关键场所的识别，明确测量方法和指标，采取一系列预防措施：改造、更新、完善设施，发放劳保用品，监督劳动保护，监</w:t>
      </w:r>
      <w:r>
        <w:rPr>
          <w:rFonts w:ascii="仿宋_GB2312" w:eastAsia="仿宋_GB2312" w:hint="eastAsia"/>
          <w:sz w:val="24"/>
        </w:rPr>
        <w:lastRenderedPageBreak/>
        <w:t>测职业病危害因素和定期职业健康体检等。</w:t>
      </w:r>
    </w:p>
    <w:p w:rsidR="00F836D2" w:rsidRDefault="00DC65A9">
      <w:pPr>
        <w:spacing w:line="360" w:lineRule="auto"/>
        <w:ind w:firstLineChars="200" w:firstLine="480"/>
        <w:rPr>
          <w:rFonts w:ascii="仿宋_GB2312" w:eastAsia="仿宋_GB2312"/>
          <w:sz w:val="24"/>
        </w:rPr>
      </w:pPr>
      <w:r>
        <w:rPr>
          <w:rFonts w:ascii="仿宋_GB2312" w:eastAsia="仿宋_GB2312" w:hint="eastAsia"/>
          <w:sz w:val="24"/>
        </w:rPr>
        <w:t>（</w:t>
      </w:r>
      <w:r>
        <w:rPr>
          <w:rFonts w:ascii="仿宋_GB2312" w:eastAsia="仿宋_GB2312" w:hint="eastAsia"/>
          <w:sz w:val="24"/>
        </w:rPr>
        <w:t>2</w:t>
      </w:r>
      <w:r>
        <w:rPr>
          <w:rFonts w:ascii="仿宋_GB2312" w:eastAsia="仿宋_GB2312" w:hint="eastAsia"/>
          <w:sz w:val="24"/>
        </w:rPr>
        <w:t>）</w:t>
      </w:r>
      <w:r>
        <w:rPr>
          <w:rFonts w:ascii="仿宋_GB2312" w:eastAsia="仿宋_GB2312" w:hint="eastAsia"/>
          <w:sz w:val="24"/>
        </w:rPr>
        <w:t xml:space="preserve"> </w:t>
      </w:r>
      <w:r>
        <w:rPr>
          <w:rFonts w:ascii="仿宋_GB2312" w:eastAsia="仿宋_GB2312" w:hint="eastAsia"/>
          <w:sz w:val="24"/>
        </w:rPr>
        <w:t>落实安全生产责任制，制定应急预案</w:t>
      </w:r>
    </w:p>
    <w:p w:rsidR="00F836D2" w:rsidRDefault="00DC65A9">
      <w:pPr>
        <w:spacing w:line="360" w:lineRule="auto"/>
        <w:ind w:firstLineChars="200" w:firstLine="480"/>
        <w:rPr>
          <w:rFonts w:ascii="仿宋_GB2312" w:eastAsia="仿宋_GB2312"/>
          <w:sz w:val="24"/>
        </w:rPr>
      </w:pPr>
      <w:r>
        <w:rPr>
          <w:rFonts w:ascii="仿宋_GB2312" w:eastAsia="仿宋_GB2312" w:hint="eastAsia"/>
          <w:sz w:val="24"/>
        </w:rPr>
        <w:t>公司坚持“安全第一，预防为主、综合治理”工作原则，完善三级安全生产网络组织，逐级量化安全生产考核，全面提升安全生产技防水平，安全管理投入较上年增长，新技术和新设备得到广泛应</w:t>
      </w:r>
      <w:r>
        <w:rPr>
          <w:rFonts w:ascii="仿宋_GB2312" w:eastAsia="仿宋_GB2312" w:hint="eastAsia"/>
          <w:sz w:val="24"/>
        </w:rPr>
        <w:t>用，事故率明显降低，确保全年无死亡事故，职业病发病率为零。</w:t>
      </w:r>
      <w:r>
        <w:rPr>
          <w:rFonts w:ascii="仿宋_GB2312" w:eastAsia="仿宋_GB2312" w:hint="eastAsia"/>
          <w:sz w:val="24"/>
        </w:rPr>
        <w:t xml:space="preserve"> </w:t>
      </w:r>
    </w:p>
    <w:p w:rsidR="00F836D2" w:rsidRDefault="00DC65A9">
      <w:pPr>
        <w:spacing w:line="360" w:lineRule="auto"/>
        <w:ind w:firstLineChars="200" w:firstLine="480"/>
        <w:rPr>
          <w:rFonts w:ascii="仿宋_GB2312" w:eastAsia="仿宋_GB2312"/>
          <w:sz w:val="24"/>
        </w:rPr>
      </w:pPr>
      <w:r>
        <w:rPr>
          <w:rFonts w:ascii="仿宋_GB2312" w:eastAsia="仿宋_GB2312" w:hint="eastAsia"/>
          <w:sz w:val="24"/>
        </w:rPr>
        <w:t>（</w:t>
      </w:r>
      <w:r>
        <w:rPr>
          <w:rFonts w:ascii="仿宋_GB2312" w:eastAsia="仿宋_GB2312" w:hint="eastAsia"/>
          <w:sz w:val="24"/>
        </w:rPr>
        <w:t>3</w:t>
      </w:r>
      <w:r>
        <w:rPr>
          <w:rFonts w:ascii="仿宋_GB2312" w:eastAsia="仿宋_GB2312" w:hint="eastAsia"/>
          <w:sz w:val="24"/>
        </w:rPr>
        <w:t>）积极推进工程安全建设</w:t>
      </w:r>
    </w:p>
    <w:p w:rsidR="00F836D2" w:rsidRDefault="00DC65A9">
      <w:pPr>
        <w:spacing w:line="360" w:lineRule="auto"/>
        <w:ind w:firstLineChars="200" w:firstLine="480"/>
        <w:rPr>
          <w:rFonts w:ascii="仿宋_GB2312" w:eastAsia="仿宋_GB2312"/>
          <w:sz w:val="24"/>
        </w:rPr>
      </w:pPr>
      <w:r>
        <w:rPr>
          <w:rFonts w:ascii="仿宋_GB2312" w:eastAsia="仿宋_GB2312" w:hint="eastAsia"/>
          <w:sz w:val="24"/>
        </w:rPr>
        <w:t>公司与各部门签订“安全生产责任书”，针对用电、治安、特种设备、特种作业人员、动火、危险作业的施工人员和设备、安全管理组织机构配置专职安全监督管理人员、安全管理规章制度等方面，开展定期和不定期的施工现场检查，通过现场教育下达责令限期整改、经济处罚等形式，做好新、改、扩建项目“三同时”的安全工作，确保工程在施工期间不发生重大事故。</w:t>
      </w:r>
    </w:p>
    <w:p w:rsidR="00F836D2" w:rsidRDefault="00DC65A9">
      <w:pPr>
        <w:pStyle w:val="2"/>
        <w:rPr>
          <w:b w:val="0"/>
          <w:sz w:val="30"/>
          <w:szCs w:val="30"/>
        </w:rPr>
      </w:pPr>
      <w:bookmarkStart w:id="20" w:name="_Toc411507838"/>
      <w:r>
        <w:rPr>
          <w:rFonts w:hint="eastAsia"/>
          <w:b w:val="0"/>
          <w:sz w:val="30"/>
          <w:szCs w:val="30"/>
        </w:rPr>
        <w:t>（五）积极投身公益</w:t>
      </w:r>
      <w:bookmarkEnd w:id="20"/>
    </w:p>
    <w:p w:rsidR="00F836D2" w:rsidRDefault="00DC65A9">
      <w:pPr>
        <w:spacing w:line="360" w:lineRule="auto"/>
        <w:ind w:firstLineChars="200" w:firstLine="480"/>
        <w:rPr>
          <w:rFonts w:ascii="仿宋_GB2312" w:eastAsia="仿宋_GB2312"/>
          <w:sz w:val="24"/>
        </w:rPr>
      </w:pPr>
      <w:r>
        <w:rPr>
          <w:rFonts w:ascii="仿宋_GB2312" w:eastAsia="仿宋_GB2312" w:hint="eastAsia"/>
          <w:sz w:val="24"/>
        </w:rPr>
        <w:t>公司的财富源于社会，回馈社会是公司的应尽之责。公司积极关心弱势群体，带动</w:t>
      </w:r>
      <w:r>
        <w:rPr>
          <w:rFonts w:ascii="仿宋_GB2312" w:eastAsia="仿宋_GB2312" w:hint="eastAsia"/>
          <w:sz w:val="24"/>
        </w:rPr>
        <w:t>社会就业。公司积极响应国家相关企业申办福利企业的相关政策，吸纳残疾人就业，扶助残疾人自强自力，保障残疾人合法权益，在为地方经济发展做出贡献的同时，促进了社会和谐发展。</w:t>
      </w:r>
      <w:r>
        <w:rPr>
          <w:rFonts w:ascii="仿宋_GB2312" w:eastAsia="仿宋_GB2312" w:hint="eastAsia"/>
          <w:sz w:val="24"/>
        </w:rPr>
        <w:cr/>
        <w:t xml:space="preserve">    </w:t>
      </w:r>
    </w:p>
    <w:p w:rsidR="00F836D2" w:rsidRDefault="00DC65A9">
      <w:pPr>
        <w:pStyle w:val="1"/>
        <w:rPr>
          <w:rFonts w:hAnsi="仿宋_GB2312"/>
          <w:sz w:val="36"/>
          <w:szCs w:val="36"/>
        </w:rPr>
      </w:pPr>
      <w:bookmarkStart w:id="21" w:name="_Toc411507839"/>
      <w:r>
        <w:rPr>
          <w:rFonts w:hint="eastAsia"/>
          <w:sz w:val="36"/>
          <w:szCs w:val="36"/>
        </w:rPr>
        <w:lastRenderedPageBreak/>
        <w:t>六、公司荣誉</w:t>
      </w:r>
      <w:bookmarkEnd w:id="21"/>
    </w:p>
    <w:p w:rsidR="00F836D2" w:rsidRDefault="00DC65A9">
      <w:pPr>
        <w:widowControl/>
        <w:spacing w:line="360" w:lineRule="auto"/>
        <w:ind w:firstLineChars="200" w:firstLine="480"/>
        <w:jc w:val="left"/>
        <w:rPr>
          <w:rFonts w:ascii="仿宋_GB2312" w:eastAsia="仿宋_GB2312"/>
          <w:sz w:val="24"/>
        </w:rPr>
      </w:pPr>
      <w:r>
        <w:rPr>
          <w:rFonts w:ascii="仿宋_GB2312" w:eastAsia="仿宋_GB2312" w:hint="eastAsia"/>
          <w:sz w:val="24"/>
        </w:rPr>
        <w:t>公司一直以来都非常重视企业形象建设，通过不断努力，赢得了社会各界广泛认可。</w:t>
      </w:r>
    </w:p>
    <w:p w:rsidR="00F836D2" w:rsidRDefault="00F836D2">
      <w:pPr>
        <w:widowControl/>
        <w:spacing w:line="360" w:lineRule="auto"/>
        <w:ind w:firstLineChars="200" w:firstLine="480"/>
        <w:jc w:val="left"/>
        <w:rPr>
          <w:rFonts w:ascii="仿宋_GB2312" w:eastAsia="仿宋_GB2312"/>
          <w:sz w:val="24"/>
        </w:rPr>
      </w:pPr>
    </w:p>
    <w:p w:rsidR="00F836D2" w:rsidRDefault="00DC65A9">
      <w:pPr>
        <w:pStyle w:val="1"/>
        <w:rPr>
          <w:sz w:val="36"/>
          <w:szCs w:val="36"/>
        </w:rPr>
      </w:pPr>
      <w:bookmarkStart w:id="22" w:name="_Toc411507840"/>
      <w:r>
        <w:rPr>
          <w:rFonts w:hint="eastAsia"/>
          <w:sz w:val="36"/>
          <w:szCs w:val="36"/>
        </w:rPr>
        <w:t>七、</w:t>
      </w:r>
      <w:r>
        <w:rPr>
          <w:rFonts w:hint="eastAsia"/>
          <w:sz w:val="36"/>
          <w:szCs w:val="36"/>
        </w:rPr>
        <w:t>202</w:t>
      </w:r>
      <w:r w:rsidR="00B55B2B">
        <w:rPr>
          <w:rFonts w:hint="eastAsia"/>
          <w:sz w:val="36"/>
          <w:szCs w:val="36"/>
        </w:rPr>
        <w:t>5</w:t>
      </w:r>
      <w:r>
        <w:rPr>
          <w:rFonts w:hint="eastAsia"/>
          <w:sz w:val="36"/>
          <w:szCs w:val="36"/>
        </w:rPr>
        <w:t>年展望</w:t>
      </w:r>
      <w:bookmarkEnd w:id="22"/>
    </w:p>
    <w:p w:rsidR="00F836D2" w:rsidRDefault="00DC65A9">
      <w:pPr>
        <w:widowControl/>
        <w:spacing w:line="360" w:lineRule="auto"/>
        <w:ind w:left="480"/>
        <w:jc w:val="left"/>
        <w:rPr>
          <w:rFonts w:ascii="仿宋_GB2312" w:eastAsia="仿宋_GB2312"/>
          <w:sz w:val="24"/>
        </w:rPr>
      </w:pPr>
      <w:r>
        <w:rPr>
          <w:rFonts w:ascii="仿宋_GB2312" w:eastAsia="仿宋_GB2312" w:hint="eastAsia"/>
          <w:sz w:val="24"/>
        </w:rPr>
        <w:t>202</w:t>
      </w:r>
      <w:r w:rsidR="00B55B2B">
        <w:rPr>
          <w:rFonts w:ascii="仿宋_GB2312" w:eastAsia="仿宋_GB2312" w:hint="eastAsia"/>
          <w:sz w:val="24"/>
        </w:rPr>
        <w:t>5</w:t>
      </w:r>
      <w:r>
        <w:rPr>
          <w:rFonts w:ascii="仿宋_GB2312" w:eastAsia="仿宋_GB2312" w:hint="eastAsia"/>
          <w:sz w:val="24"/>
        </w:rPr>
        <w:t>年在全球经济呈现缓慢复苏态势，我国经济面临中高速增长和转型期</w:t>
      </w:r>
    </w:p>
    <w:p w:rsidR="00F836D2" w:rsidRDefault="00DC65A9">
      <w:pPr>
        <w:widowControl/>
        <w:spacing w:line="360" w:lineRule="auto"/>
        <w:jc w:val="left"/>
        <w:rPr>
          <w:rFonts w:ascii="仿宋_GB2312" w:eastAsia="仿宋_GB2312"/>
          <w:sz w:val="24"/>
        </w:rPr>
      </w:pPr>
      <w:r>
        <w:rPr>
          <w:rFonts w:ascii="仿宋_GB2312" w:eastAsia="仿宋_GB2312" w:hint="eastAsia"/>
          <w:sz w:val="24"/>
        </w:rPr>
        <w:t>下行压力并存的背景下，经济发展步入新常态。公司将继续大力推进结构调整和转型升级，扎实深入推进社会责任型企业建设，突出责任管理在公司战略和发展规划中的作用，努力践行并传播社会责任理念，通过开展对标优化发布社会责任报告，分享履行责任实践，持续提升社会责任管理绩效。</w:t>
      </w:r>
    </w:p>
    <w:p w:rsidR="00F836D2" w:rsidRDefault="00DC65A9">
      <w:pPr>
        <w:widowControl/>
        <w:spacing w:line="360" w:lineRule="auto"/>
        <w:ind w:left="480"/>
        <w:jc w:val="left"/>
        <w:rPr>
          <w:rFonts w:ascii="仿宋_GB2312" w:eastAsia="仿宋_GB2312"/>
          <w:sz w:val="24"/>
        </w:rPr>
      </w:pPr>
      <w:r>
        <w:rPr>
          <w:rFonts w:ascii="仿宋_GB2312" w:eastAsia="仿宋_GB2312" w:hint="eastAsia"/>
          <w:sz w:val="24"/>
        </w:rPr>
        <w:t>202</w:t>
      </w:r>
      <w:r w:rsidR="00B55B2B">
        <w:rPr>
          <w:rFonts w:ascii="仿宋_GB2312" w:eastAsia="仿宋_GB2312" w:hint="eastAsia"/>
          <w:sz w:val="24"/>
        </w:rPr>
        <w:t>5</w:t>
      </w:r>
      <w:r>
        <w:rPr>
          <w:rFonts w:ascii="仿宋_GB2312" w:eastAsia="仿宋_GB2312" w:hint="eastAsia"/>
          <w:sz w:val="24"/>
        </w:rPr>
        <w:t>年公司将坚定不移地从结构调整上找出路，从转型升级上找出路，从</w:t>
      </w:r>
    </w:p>
    <w:p w:rsidR="00F836D2" w:rsidRDefault="00DC65A9">
      <w:pPr>
        <w:widowControl/>
        <w:spacing w:line="360" w:lineRule="auto"/>
        <w:jc w:val="left"/>
        <w:rPr>
          <w:rFonts w:ascii="仿宋_GB2312" w:eastAsia="仿宋_GB2312"/>
          <w:sz w:val="24"/>
        </w:rPr>
      </w:pPr>
      <w:r>
        <w:rPr>
          <w:rFonts w:ascii="仿宋_GB2312" w:eastAsia="仿宋_GB2312" w:hint="eastAsia"/>
          <w:sz w:val="24"/>
        </w:rPr>
        <w:t>市场开拓上找出路，从长效创新上找出路，从提质增效上找出路，用积极的改革来释放红利，促进企业健康发展。公司力争以优异的经营业绩回报股东和其他利益相关方，以多样化的科技创新引领行业应用</w:t>
      </w:r>
      <w:r>
        <w:rPr>
          <w:rFonts w:ascii="仿宋_GB2312" w:eastAsia="仿宋_GB2312" w:hint="eastAsia"/>
          <w:sz w:val="24"/>
        </w:rPr>
        <w:t>，以开展环保项目建设推进环保工业，以诚挚的关怀和爱护陪伴员工成长，以参加和筹办形式多样的公益活动回馈社会，实现企业与社会和谐、与员工和谐、与自然和谐的可持续发展。</w:t>
      </w:r>
    </w:p>
    <w:p w:rsidR="00F836D2" w:rsidRDefault="00F836D2">
      <w:pPr>
        <w:spacing w:line="360" w:lineRule="auto"/>
        <w:ind w:firstLineChars="200" w:firstLine="480"/>
        <w:rPr>
          <w:rFonts w:ascii="仿宋_GB2312" w:eastAsia="仿宋_GB2312"/>
          <w:sz w:val="24"/>
        </w:rPr>
      </w:pPr>
    </w:p>
    <w:p w:rsidR="00F836D2" w:rsidRDefault="00F836D2">
      <w:pPr>
        <w:spacing w:line="360" w:lineRule="auto"/>
        <w:ind w:right="480"/>
        <w:rPr>
          <w:rFonts w:ascii="仿宋_GB2312" w:eastAsia="仿宋_GB2312"/>
          <w:sz w:val="24"/>
        </w:rPr>
      </w:pPr>
    </w:p>
    <w:sectPr w:rsidR="00F836D2" w:rsidSect="00F836D2">
      <w:footerReference w:type="even" r:id="rId8"/>
      <w:footerReference w:type="default" r:id="rId9"/>
      <w:pgSz w:w="11906" w:h="16838"/>
      <w:pgMar w:top="1440" w:right="1797" w:bottom="1440"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C65A9" w:rsidRDefault="00DC65A9" w:rsidP="00F836D2">
      <w:r>
        <w:separator/>
      </w:r>
    </w:p>
  </w:endnote>
  <w:endnote w:type="continuationSeparator" w:id="0">
    <w:p w:rsidR="00DC65A9" w:rsidRDefault="00DC65A9" w:rsidP="00F836D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6"/>
    <w:family w:val="swiss"/>
    <w:pitch w:val="variable"/>
    <w:sig w:usb0="F7FFAFFF" w:usb1="E9DFFFFF" w:usb2="0000003F" w:usb3="00000000" w:csb0="003F01FF" w:csb1="00000000"/>
  </w:font>
  <w:font w:name="Helvetica Neue">
    <w:altName w:val="Times New Roman"/>
    <w:charset w:val="00"/>
    <w:family w:val="auto"/>
    <w:pitch w:val="default"/>
    <w:sig w:usb0="00000000" w:usb1="00000000" w:usb2="00000010" w:usb3="00000000" w:csb0="00000001" w:csb1="00000000"/>
  </w:font>
  <w:font w:name="仿宋_GB2312">
    <w:altName w:val="Arial Unicode MS"/>
    <w:charset w:val="86"/>
    <w:family w:val="modern"/>
    <w:pitch w:val="default"/>
    <w:sig w:usb0="00000000"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36D2" w:rsidRDefault="00F836D2">
    <w:pPr>
      <w:pStyle w:val="a8"/>
      <w:framePr w:wrap="around" w:vAnchor="text" w:hAnchor="margin" w:xAlign="center" w:y="1"/>
      <w:rPr>
        <w:rStyle w:val="ac"/>
      </w:rPr>
    </w:pPr>
    <w:r>
      <w:rPr>
        <w:rStyle w:val="ac"/>
      </w:rPr>
      <w:fldChar w:fldCharType="begin"/>
    </w:r>
    <w:r w:rsidR="00DC65A9">
      <w:rPr>
        <w:rStyle w:val="ac"/>
      </w:rPr>
      <w:instrText xml:space="preserve">PAGE  </w:instrText>
    </w:r>
    <w:r>
      <w:rPr>
        <w:rStyle w:val="ac"/>
      </w:rPr>
      <w:fldChar w:fldCharType="end"/>
    </w:r>
  </w:p>
  <w:p w:rsidR="00F836D2" w:rsidRDefault="00F836D2">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36D2" w:rsidRDefault="00F836D2">
    <w:pPr>
      <w:pStyle w:val="a8"/>
      <w:framePr w:wrap="around" w:vAnchor="text" w:hAnchor="margin" w:xAlign="center" w:y="1"/>
      <w:rPr>
        <w:rStyle w:val="ac"/>
      </w:rPr>
    </w:pPr>
    <w:r>
      <w:rPr>
        <w:rStyle w:val="ac"/>
      </w:rPr>
      <w:fldChar w:fldCharType="begin"/>
    </w:r>
    <w:r w:rsidR="00DC65A9">
      <w:rPr>
        <w:rStyle w:val="ac"/>
      </w:rPr>
      <w:instrText xml:space="preserve">PAGE  </w:instrText>
    </w:r>
    <w:r>
      <w:rPr>
        <w:rStyle w:val="ac"/>
      </w:rPr>
      <w:fldChar w:fldCharType="separate"/>
    </w:r>
    <w:r w:rsidR="00B55B2B">
      <w:rPr>
        <w:rStyle w:val="ac"/>
        <w:noProof/>
      </w:rPr>
      <w:t>14</w:t>
    </w:r>
    <w:r>
      <w:rPr>
        <w:rStyle w:val="ac"/>
      </w:rPr>
      <w:fldChar w:fldCharType="end"/>
    </w:r>
  </w:p>
  <w:p w:rsidR="00F836D2" w:rsidRDefault="00F836D2">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C65A9" w:rsidRDefault="00DC65A9" w:rsidP="00F836D2">
      <w:r>
        <w:separator/>
      </w:r>
    </w:p>
  </w:footnote>
  <w:footnote w:type="continuationSeparator" w:id="0">
    <w:p w:rsidR="00DC65A9" w:rsidRDefault="00DC65A9" w:rsidP="00F836D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3074"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E16A8"/>
    <w:rsid w:val="000010B8"/>
    <w:rsid w:val="0000292D"/>
    <w:rsid w:val="000036A5"/>
    <w:rsid w:val="00003A77"/>
    <w:rsid w:val="00010DBA"/>
    <w:rsid w:val="00011203"/>
    <w:rsid w:val="000343DA"/>
    <w:rsid w:val="00046CAC"/>
    <w:rsid w:val="00054CC1"/>
    <w:rsid w:val="00056499"/>
    <w:rsid w:val="00057FD2"/>
    <w:rsid w:val="00066B7B"/>
    <w:rsid w:val="000743F0"/>
    <w:rsid w:val="0007660B"/>
    <w:rsid w:val="00084C6C"/>
    <w:rsid w:val="00087D29"/>
    <w:rsid w:val="00087EAC"/>
    <w:rsid w:val="000912B4"/>
    <w:rsid w:val="000A7425"/>
    <w:rsid w:val="000B2399"/>
    <w:rsid w:val="000C08FD"/>
    <w:rsid w:val="000C7337"/>
    <w:rsid w:val="000D371D"/>
    <w:rsid w:val="000E0911"/>
    <w:rsid w:val="000E1478"/>
    <w:rsid w:val="000E2505"/>
    <w:rsid w:val="000E2F48"/>
    <w:rsid w:val="000E4F63"/>
    <w:rsid w:val="000F3570"/>
    <w:rsid w:val="000F3C71"/>
    <w:rsid w:val="000F4C21"/>
    <w:rsid w:val="0010569F"/>
    <w:rsid w:val="00106F9A"/>
    <w:rsid w:val="0011125F"/>
    <w:rsid w:val="00112027"/>
    <w:rsid w:val="00112D31"/>
    <w:rsid w:val="00121139"/>
    <w:rsid w:val="001225F8"/>
    <w:rsid w:val="0013312D"/>
    <w:rsid w:val="00140F85"/>
    <w:rsid w:val="00142CF4"/>
    <w:rsid w:val="001445BC"/>
    <w:rsid w:val="001461B6"/>
    <w:rsid w:val="00150795"/>
    <w:rsid w:val="00150CA8"/>
    <w:rsid w:val="00154478"/>
    <w:rsid w:val="00154A0C"/>
    <w:rsid w:val="00154C65"/>
    <w:rsid w:val="00156367"/>
    <w:rsid w:val="00157DE3"/>
    <w:rsid w:val="0016705C"/>
    <w:rsid w:val="00187E0C"/>
    <w:rsid w:val="00192A66"/>
    <w:rsid w:val="001951F4"/>
    <w:rsid w:val="001A2F61"/>
    <w:rsid w:val="001A6D68"/>
    <w:rsid w:val="001B7648"/>
    <w:rsid w:val="001C063A"/>
    <w:rsid w:val="001C3104"/>
    <w:rsid w:val="001C7F2C"/>
    <w:rsid w:val="001D13F3"/>
    <w:rsid w:val="001D3E46"/>
    <w:rsid w:val="001D4363"/>
    <w:rsid w:val="001E0ECC"/>
    <w:rsid w:val="001E1CEE"/>
    <w:rsid w:val="001E5F20"/>
    <w:rsid w:val="00200830"/>
    <w:rsid w:val="00204016"/>
    <w:rsid w:val="0021127C"/>
    <w:rsid w:val="002146F5"/>
    <w:rsid w:val="00225BB4"/>
    <w:rsid w:val="00227D69"/>
    <w:rsid w:val="002352ED"/>
    <w:rsid w:val="00240C17"/>
    <w:rsid w:val="002457D6"/>
    <w:rsid w:val="002472CB"/>
    <w:rsid w:val="00251BD6"/>
    <w:rsid w:val="0025399A"/>
    <w:rsid w:val="002557B7"/>
    <w:rsid w:val="00262558"/>
    <w:rsid w:val="002848B5"/>
    <w:rsid w:val="002849D2"/>
    <w:rsid w:val="0029288A"/>
    <w:rsid w:val="002931F8"/>
    <w:rsid w:val="00295959"/>
    <w:rsid w:val="002A3FD6"/>
    <w:rsid w:val="002A40B6"/>
    <w:rsid w:val="002A4EED"/>
    <w:rsid w:val="002A788F"/>
    <w:rsid w:val="002B1B9C"/>
    <w:rsid w:val="002B3E46"/>
    <w:rsid w:val="002C21AB"/>
    <w:rsid w:val="002C29CA"/>
    <w:rsid w:val="002C56A3"/>
    <w:rsid w:val="002C7182"/>
    <w:rsid w:val="002D15FB"/>
    <w:rsid w:val="002D4FEB"/>
    <w:rsid w:val="002D5B6E"/>
    <w:rsid w:val="002F3EC1"/>
    <w:rsid w:val="002F7183"/>
    <w:rsid w:val="00300FDC"/>
    <w:rsid w:val="00303551"/>
    <w:rsid w:val="0031015D"/>
    <w:rsid w:val="00313956"/>
    <w:rsid w:val="00317BC5"/>
    <w:rsid w:val="00317E47"/>
    <w:rsid w:val="0032023D"/>
    <w:rsid w:val="00322212"/>
    <w:rsid w:val="00327120"/>
    <w:rsid w:val="00327342"/>
    <w:rsid w:val="0033340D"/>
    <w:rsid w:val="00335E4F"/>
    <w:rsid w:val="00337182"/>
    <w:rsid w:val="003410DE"/>
    <w:rsid w:val="00343BA1"/>
    <w:rsid w:val="00345A86"/>
    <w:rsid w:val="00346A2B"/>
    <w:rsid w:val="00350F2D"/>
    <w:rsid w:val="0035458D"/>
    <w:rsid w:val="0035481A"/>
    <w:rsid w:val="00354CF0"/>
    <w:rsid w:val="00375918"/>
    <w:rsid w:val="00381852"/>
    <w:rsid w:val="0038500E"/>
    <w:rsid w:val="003856CE"/>
    <w:rsid w:val="0038795D"/>
    <w:rsid w:val="00387B67"/>
    <w:rsid w:val="003911CC"/>
    <w:rsid w:val="00394E72"/>
    <w:rsid w:val="00397A3C"/>
    <w:rsid w:val="003B3048"/>
    <w:rsid w:val="003D30D4"/>
    <w:rsid w:val="003E0973"/>
    <w:rsid w:val="003E1ABD"/>
    <w:rsid w:val="003E2464"/>
    <w:rsid w:val="003E2E60"/>
    <w:rsid w:val="003E4ECC"/>
    <w:rsid w:val="003E5C3B"/>
    <w:rsid w:val="003E6A0C"/>
    <w:rsid w:val="003F1E2E"/>
    <w:rsid w:val="003F6B53"/>
    <w:rsid w:val="003F75EF"/>
    <w:rsid w:val="00400FAD"/>
    <w:rsid w:val="0040322D"/>
    <w:rsid w:val="0040659B"/>
    <w:rsid w:val="004067E7"/>
    <w:rsid w:val="00414803"/>
    <w:rsid w:val="00421B50"/>
    <w:rsid w:val="00421C94"/>
    <w:rsid w:val="00422E7A"/>
    <w:rsid w:val="00423530"/>
    <w:rsid w:val="00423E4F"/>
    <w:rsid w:val="00423EFE"/>
    <w:rsid w:val="004259FC"/>
    <w:rsid w:val="00426411"/>
    <w:rsid w:val="004304A8"/>
    <w:rsid w:val="00430509"/>
    <w:rsid w:val="004366F4"/>
    <w:rsid w:val="00442BA5"/>
    <w:rsid w:val="00444728"/>
    <w:rsid w:val="0044772E"/>
    <w:rsid w:val="004517E5"/>
    <w:rsid w:val="00460FBB"/>
    <w:rsid w:val="00461FA9"/>
    <w:rsid w:val="004651A6"/>
    <w:rsid w:val="004672B9"/>
    <w:rsid w:val="004710DD"/>
    <w:rsid w:val="00472FC9"/>
    <w:rsid w:val="00473CFC"/>
    <w:rsid w:val="00495B86"/>
    <w:rsid w:val="004A3690"/>
    <w:rsid w:val="004A44C9"/>
    <w:rsid w:val="004A5777"/>
    <w:rsid w:val="004A6BE2"/>
    <w:rsid w:val="004B14C8"/>
    <w:rsid w:val="004B2966"/>
    <w:rsid w:val="004B465D"/>
    <w:rsid w:val="004B4977"/>
    <w:rsid w:val="004B58C6"/>
    <w:rsid w:val="004C0D4C"/>
    <w:rsid w:val="004C6405"/>
    <w:rsid w:val="004C6E2B"/>
    <w:rsid w:val="004D3963"/>
    <w:rsid w:val="004D4609"/>
    <w:rsid w:val="004D740D"/>
    <w:rsid w:val="004E44D8"/>
    <w:rsid w:val="004F0436"/>
    <w:rsid w:val="004F78E2"/>
    <w:rsid w:val="00501871"/>
    <w:rsid w:val="00516936"/>
    <w:rsid w:val="00521DA2"/>
    <w:rsid w:val="00522B5C"/>
    <w:rsid w:val="0054201A"/>
    <w:rsid w:val="00542CA9"/>
    <w:rsid w:val="00555159"/>
    <w:rsid w:val="00561902"/>
    <w:rsid w:val="00564669"/>
    <w:rsid w:val="00565664"/>
    <w:rsid w:val="00565AED"/>
    <w:rsid w:val="005660FD"/>
    <w:rsid w:val="00566A82"/>
    <w:rsid w:val="0058438D"/>
    <w:rsid w:val="005843B6"/>
    <w:rsid w:val="00586497"/>
    <w:rsid w:val="0059219F"/>
    <w:rsid w:val="00597581"/>
    <w:rsid w:val="005A6197"/>
    <w:rsid w:val="005B0CB1"/>
    <w:rsid w:val="005B3EFD"/>
    <w:rsid w:val="005B49D1"/>
    <w:rsid w:val="005B7A85"/>
    <w:rsid w:val="005D2E6F"/>
    <w:rsid w:val="005D4029"/>
    <w:rsid w:val="005D5383"/>
    <w:rsid w:val="005E158B"/>
    <w:rsid w:val="005E1992"/>
    <w:rsid w:val="005E6074"/>
    <w:rsid w:val="005E674A"/>
    <w:rsid w:val="005F66AF"/>
    <w:rsid w:val="005F7612"/>
    <w:rsid w:val="00603660"/>
    <w:rsid w:val="006178AF"/>
    <w:rsid w:val="00626766"/>
    <w:rsid w:val="00637389"/>
    <w:rsid w:val="00640AAE"/>
    <w:rsid w:val="00651E41"/>
    <w:rsid w:val="00653173"/>
    <w:rsid w:val="00670560"/>
    <w:rsid w:val="00674603"/>
    <w:rsid w:val="006825F3"/>
    <w:rsid w:val="00682CCD"/>
    <w:rsid w:val="006879A8"/>
    <w:rsid w:val="006A543B"/>
    <w:rsid w:val="006B5010"/>
    <w:rsid w:val="006B636A"/>
    <w:rsid w:val="006B668E"/>
    <w:rsid w:val="006C1DD0"/>
    <w:rsid w:val="006C65C5"/>
    <w:rsid w:val="006D3FC0"/>
    <w:rsid w:val="006D694A"/>
    <w:rsid w:val="006E16A8"/>
    <w:rsid w:val="006F44A8"/>
    <w:rsid w:val="0070541D"/>
    <w:rsid w:val="007058E8"/>
    <w:rsid w:val="00710E12"/>
    <w:rsid w:val="0071104B"/>
    <w:rsid w:val="007111CF"/>
    <w:rsid w:val="00711429"/>
    <w:rsid w:val="0072062A"/>
    <w:rsid w:val="00720F34"/>
    <w:rsid w:val="00722780"/>
    <w:rsid w:val="00725311"/>
    <w:rsid w:val="0072597E"/>
    <w:rsid w:val="007307D2"/>
    <w:rsid w:val="00730CFE"/>
    <w:rsid w:val="00735085"/>
    <w:rsid w:val="00736ACC"/>
    <w:rsid w:val="00737332"/>
    <w:rsid w:val="00743AB6"/>
    <w:rsid w:val="007450BA"/>
    <w:rsid w:val="00745347"/>
    <w:rsid w:val="0074659F"/>
    <w:rsid w:val="00746A5D"/>
    <w:rsid w:val="00751DB9"/>
    <w:rsid w:val="0075667D"/>
    <w:rsid w:val="0076540D"/>
    <w:rsid w:val="00771CB2"/>
    <w:rsid w:val="0077354F"/>
    <w:rsid w:val="00776B93"/>
    <w:rsid w:val="00777D4F"/>
    <w:rsid w:val="00781221"/>
    <w:rsid w:val="0078665E"/>
    <w:rsid w:val="007961B0"/>
    <w:rsid w:val="007A6E27"/>
    <w:rsid w:val="007B28B2"/>
    <w:rsid w:val="007C026E"/>
    <w:rsid w:val="007C0ACA"/>
    <w:rsid w:val="007C3033"/>
    <w:rsid w:val="007C7C86"/>
    <w:rsid w:val="007D49E4"/>
    <w:rsid w:val="007D4F66"/>
    <w:rsid w:val="007E616B"/>
    <w:rsid w:val="007F7635"/>
    <w:rsid w:val="008021F0"/>
    <w:rsid w:val="008078C7"/>
    <w:rsid w:val="00812654"/>
    <w:rsid w:val="008205F1"/>
    <w:rsid w:val="0083078F"/>
    <w:rsid w:val="008317C1"/>
    <w:rsid w:val="00833C03"/>
    <w:rsid w:val="008524A9"/>
    <w:rsid w:val="00853143"/>
    <w:rsid w:val="008537B7"/>
    <w:rsid w:val="00864B16"/>
    <w:rsid w:val="008653A2"/>
    <w:rsid w:val="00875159"/>
    <w:rsid w:val="008803FD"/>
    <w:rsid w:val="0088338A"/>
    <w:rsid w:val="008857B6"/>
    <w:rsid w:val="00890449"/>
    <w:rsid w:val="00893280"/>
    <w:rsid w:val="00895D21"/>
    <w:rsid w:val="008A157E"/>
    <w:rsid w:val="008A170C"/>
    <w:rsid w:val="008A7F10"/>
    <w:rsid w:val="008B2CA9"/>
    <w:rsid w:val="008B4758"/>
    <w:rsid w:val="008B4E61"/>
    <w:rsid w:val="008B59F2"/>
    <w:rsid w:val="008B5A92"/>
    <w:rsid w:val="008C3273"/>
    <w:rsid w:val="008D65FA"/>
    <w:rsid w:val="008E3DFA"/>
    <w:rsid w:val="008F0FBA"/>
    <w:rsid w:val="008F6541"/>
    <w:rsid w:val="008F6AF0"/>
    <w:rsid w:val="00927B63"/>
    <w:rsid w:val="00931DE9"/>
    <w:rsid w:val="00933C7C"/>
    <w:rsid w:val="00937225"/>
    <w:rsid w:val="00937B86"/>
    <w:rsid w:val="00940FCF"/>
    <w:rsid w:val="00951B3C"/>
    <w:rsid w:val="00957157"/>
    <w:rsid w:val="00962DB0"/>
    <w:rsid w:val="00972C3B"/>
    <w:rsid w:val="00974618"/>
    <w:rsid w:val="009752E2"/>
    <w:rsid w:val="00975CD1"/>
    <w:rsid w:val="00977BAF"/>
    <w:rsid w:val="00981E18"/>
    <w:rsid w:val="009834D7"/>
    <w:rsid w:val="00985D20"/>
    <w:rsid w:val="00995098"/>
    <w:rsid w:val="009B1359"/>
    <w:rsid w:val="009B7D01"/>
    <w:rsid w:val="009C14E2"/>
    <w:rsid w:val="009C2D21"/>
    <w:rsid w:val="009C6250"/>
    <w:rsid w:val="009C6847"/>
    <w:rsid w:val="009E09F0"/>
    <w:rsid w:val="009E24C9"/>
    <w:rsid w:val="009E529D"/>
    <w:rsid w:val="009E649F"/>
    <w:rsid w:val="009F101D"/>
    <w:rsid w:val="009F1EEE"/>
    <w:rsid w:val="009F26C9"/>
    <w:rsid w:val="009F6589"/>
    <w:rsid w:val="00A102E9"/>
    <w:rsid w:val="00A1141A"/>
    <w:rsid w:val="00A12180"/>
    <w:rsid w:val="00A16585"/>
    <w:rsid w:val="00A20AC5"/>
    <w:rsid w:val="00A27AA6"/>
    <w:rsid w:val="00A31B04"/>
    <w:rsid w:val="00A31B44"/>
    <w:rsid w:val="00A329A6"/>
    <w:rsid w:val="00A341CE"/>
    <w:rsid w:val="00A35966"/>
    <w:rsid w:val="00A36D96"/>
    <w:rsid w:val="00A4515B"/>
    <w:rsid w:val="00A46008"/>
    <w:rsid w:val="00A514FD"/>
    <w:rsid w:val="00A52EDA"/>
    <w:rsid w:val="00A554B4"/>
    <w:rsid w:val="00A61564"/>
    <w:rsid w:val="00A70644"/>
    <w:rsid w:val="00A70BA9"/>
    <w:rsid w:val="00A71303"/>
    <w:rsid w:val="00A820F4"/>
    <w:rsid w:val="00A846DC"/>
    <w:rsid w:val="00A84A1E"/>
    <w:rsid w:val="00A861B6"/>
    <w:rsid w:val="00A867E0"/>
    <w:rsid w:val="00A87DBE"/>
    <w:rsid w:val="00A91A4C"/>
    <w:rsid w:val="00A93827"/>
    <w:rsid w:val="00AA198E"/>
    <w:rsid w:val="00AA45F1"/>
    <w:rsid w:val="00AA55AB"/>
    <w:rsid w:val="00AB2597"/>
    <w:rsid w:val="00AB4D01"/>
    <w:rsid w:val="00AD1CA3"/>
    <w:rsid w:val="00AE4B80"/>
    <w:rsid w:val="00AE5E5E"/>
    <w:rsid w:val="00AE760E"/>
    <w:rsid w:val="00AF1C0C"/>
    <w:rsid w:val="00AF2595"/>
    <w:rsid w:val="00AF390D"/>
    <w:rsid w:val="00AF4368"/>
    <w:rsid w:val="00AF6972"/>
    <w:rsid w:val="00AF6F05"/>
    <w:rsid w:val="00AF7E27"/>
    <w:rsid w:val="00B0632D"/>
    <w:rsid w:val="00B06DA5"/>
    <w:rsid w:val="00B156CB"/>
    <w:rsid w:val="00B24B6C"/>
    <w:rsid w:val="00B25AFA"/>
    <w:rsid w:val="00B26592"/>
    <w:rsid w:val="00B33552"/>
    <w:rsid w:val="00B37162"/>
    <w:rsid w:val="00B46F73"/>
    <w:rsid w:val="00B50538"/>
    <w:rsid w:val="00B51EDD"/>
    <w:rsid w:val="00B55B2B"/>
    <w:rsid w:val="00B56B4A"/>
    <w:rsid w:val="00B60F2B"/>
    <w:rsid w:val="00B63F0A"/>
    <w:rsid w:val="00B660AB"/>
    <w:rsid w:val="00B70E1D"/>
    <w:rsid w:val="00B71823"/>
    <w:rsid w:val="00B753D6"/>
    <w:rsid w:val="00B77F59"/>
    <w:rsid w:val="00B804D1"/>
    <w:rsid w:val="00B81E30"/>
    <w:rsid w:val="00B8526C"/>
    <w:rsid w:val="00B917B2"/>
    <w:rsid w:val="00B942FA"/>
    <w:rsid w:val="00BB0C7A"/>
    <w:rsid w:val="00BB21EB"/>
    <w:rsid w:val="00BB6A3F"/>
    <w:rsid w:val="00BB6C2D"/>
    <w:rsid w:val="00BB7701"/>
    <w:rsid w:val="00BD1DE6"/>
    <w:rsid w:val="00BD359A"/>
    <w:rsid w:val="00BD5FFB"/>
    <w:rsid w:val="00BE2BC3"/>
    <w:rsid w:val="00BE504C"/>
    <w:rsid w:val="00BE67D0"/>
    <w:rsid w:val="00BE6D95"/>
    <w:rsid w:val="00BE794E"/>
    <w:rsid w:val="00BF08B4"/>
    <w:rsid w:val="00BF7D41"/>
    <w:rsid w:val="00C051C0"/>
    <w:rsid w:val="00C062D9"/>
    <w:rsid w:val="00C11722"/>
    <w:rsid w:val="00C11E76"/>
    <w:rsid w:val="00C17621"/>
    <w:rsid w:val="00C23094"/>
    <w:rsid w:val="00C23EDD"/>
    <w:rsid w:val="00C27B8C"/>
    <w:rsid w:val="00C27F7B"/>
    <w:rsid w:val="00C318D6"/>
    <w:rsid w:val="00C33ADB"/>
    <w:rsid w:val="00C34452"/>
    <w:rsid w:val="00C41289"/>
    <w:rsid w:val="00C435F0"/>
    <w:rsid w:val="00C44698"/>
    <w:rsid w:val="00C46B72"/>
    <w:rsid w:val="00C50095"/>
    <w:rsid w:val="00C537D8"/>
    <w:rsid w:val="00C53E32"/>
    <w:rsid w:val="00C57566"/>
    <w:rsid w:val="00C57FF0"/>
    <w:rsid w:val="00C6307F"/>
    <w:rsid w:val="00C75589"/>
    <w:rsid w:val="00C76AF0"/>
    <w:rsid w:val="00C77E3A"/>
    <w:rsid w:val="00C84349"/>
    <w:rsid w:val="00C85381"/>
    <w:rsid w:val="00C923BF"/>
    <w:rsid w:val="00C93B4A"/>
    <w:rsid w:val="00C950CA"/>
    <w:rsid w:val="00CA3FB5"/>
    <w:rsid w:val="00CA5C4B"/>
    <w:rsid w:val="00CA75CB"/>
    <w:rsid w:val="00CB1EA4"/>
    <w:rsid w:val="00CB2AA5"/>
    <w:rsid w:val="00CB3B3B"/>
    <w:rsid w:val="00CB69D6"/>
    <w:rsid w:val="00CB7949"/>
    <w:rsid w:val="00CC0391"/>
    <w:rsid w:val="00CC7CCF"/>
    <w:rsid w:val="00CD0ADD"/>
    <w:rsid w:val="00CE7431"/>
    <w:rsid w:val="00CF1D61"/>
    <w:rsid w:val="00CF304C"/>
    <w:rsid w:val="00D00112"/>
    <w:rsid w:val="00D134C7"/>
    <w:rsid w:val="00D13DEF"/>
    <w:rsid w:val="00D218B5"/>
    <w:rsid w:val="00D25C6F"/>
    <w:rsid w:val="00D26286"/>
    <w:rsid w:val="00D2672F"/>
    <w:rsid w:val="00D3071C"/>
    <w:rsid w:val="00D30A12"/>
    <w:rsid w:val="00D30ED8"/>
    <w:rsid w:val="00D3563F"/>
    <w:rsid w:val="00D365F9"/>
    <w:rsid w:val="00D45A4A"/>
    <w:rsid w:val="00D4676B"/>
    <w:rsid w:val="00D52340"/>
    <w:rsid w:val="00D53A4D"/>
    <w:rsid w:val="00D53F91"/>
    <w:rsid w:val="00D57F6A"/>
    <w:rsid w:val="00D63219"/>
    <w:rsid w:val="00D641A5"/>
    <w:rsid w:val="00D65008"/>
    <w:rsid w:val="00D66CFB"/>
    <w:rsid w:val="00D6758D"/>
    <w:rsid w:val="00D71B0E"/>
    <w:rsid w:val="00D71F87"/>
    <w:rsid w:val="00D8346F"/>
    <w:rsid w:val="00D85689"/>
    <w:rsid w:val="00D86FFB"/>
    <w:rsid w:val="00D87F14"/>
    <w:rsid w:val="00D909BC"/>
    <w:rsid w:val="00DA05C3"/>
    <w:rsid w:val="00DA239A"/>
    <w:rsid w:val="00DA46CC"/>
    <w:rsid w:val="00DA5F78"/>
    <w:rsid w:val="00DB005B"/>
    <w:rsid w:val="00DB3BB0"/>
    <w:rsid w:val="00DB5498"/>
    <w:rsid w:val="00DC01B7"/>
    <w:rsid w:val="00DC1493"/>
    <w:rsid w:val="00DC302C"/>
    <w:rsid w:val="00DC4032"/>
    <w:rsid w:val="00DC57FF"/>
    <w:rsid w:val="00DC65A9"/>
    <w:rsid w:val="00DE15C6"/>
    <w:rsid w:val="00DE33DB"/>
    <w:rsid w:val="00DE70FD"/>
    <w:rsid w:val="00DF6053"/>
    <w:rsid w:val="00DF6E3C"/>
    <w:rsid w:val="00E004E5"/>
    <w:rsid w:val="00E045C4"/>
    <w:rsid w:val="00E065B9"/>
    <w:rsid w:val="00E1580B"/>
    <w:rsid w:val="00E17BFA"/>
    <w:rsid w:val="00E20158"/>
    <w:rsid w:val="00E22025"/>
    <w:rsid w:val="00E33730"/>
    <w:rsid w:val="00E342BD"/>
    <w:rsid w:val="00E362F6"/>
    <w:rsid w:val="00E37A4C"/>
    <w:rsid w:val="00E42149"/>
    <w:rsid w:val="00E436C0"/>
    <w:rsid w:val="00E46FA2"/>
    <w:rsid w:val="00E510E1"/>
    <w:rsid w:val="00E51C4D"/>
    <w:rsid w:val="00E52DA9"/>
    <w:rsid w:val="00E6215E"/>
    <w:rsid w:val="00E646AC"/>
    <w:rsid w:val="00E76F73"/>
    <w:rsid w:val="00E81B8E"/>
    <w:rsid w:val="00E846FF"/>
    <w:rsid w:val="00E91857"/>
    <w:rsid w:val="00E94826"/>
    <w:rsid w:val="00EA0C6F"/>
    <w:rsid w:val="00EA2E03"/>
    <w:rsid w:val="00EC4F5B"/>
    <w:rsid w:val="00ED1249"/>
    <w:rsid w:val="00EE2E3E"/>
    <w:rsid w:val="00EF604C"/>
    <w:rsid w:val="00EF68B3"/>
    <w:rsid w:val="00F01142"/>
    <w:rsid w:val="00F051CA"/>
    <w:rsid w:val="00F07409"/>
    <w:rsid w:val="00F12545"/>
    <w:rsid w:val="00F1446A"/>
    <w:rsid w:val="00F1678B"/>
    <w:rsid w:val="00F20418"/>
    <w:rsid w:val="00F20B3F"/>
    <w:rsid w:val="00F213C8"/>
    <w:rsid w:val="00F234D5"/>
    <w:rsid w:val="00F244A2"/>
    <w:rsid w:val="00F2464D"/>
    <w:rsid w:val="00F30235"/>
    <w:rsid w:val="00F365A3"/>
    <w:rsid w:val="00F3685A"/>
    <w:rsid w:val="00F425DB"/>
    <w:rsid w:val="00F4741E"/>
    <w:rsid w:val="00F4776E"/>
    <w:rsid w:val="00F5397F"/>
    <w:rsid w:val="00F60A70"/>
    <w:rsid w:val="00F62BD9"/>
    <w:rsid w:val="00F65526"/>
    <w:rsid w:val="00F67910"/>
    <w:rsid w:val="00F7061B"/>
    <w:rsid w:val="00F72940"/>
    <w:rsid w:val="00F73417"/>
    <w:rsid w:val="00F7352D"/>
    <w:rsid w:val="00F752F4"/>
    <w:rsid w:val="00F80E82"/>
    <w:rsid w:val="00F830D1"/>
    <w:rsid w:val="00F836D2"/>
    <w:rsid w:val="00F8735F"/>
    <w:rsid w:val="00F9267D"/>
    <w:rsid w:val="00F9269D"/>
    <w:rsid w:val="00F933FA"/>
    <w:rsid w:val="00F95B72"/>
    <w:rsid w:val="00F95E15"/>
    <w:rsid w:val="00FA1D34"/>
    <w:rsid w:val="00FA408C"/>
    <w:rsid w:val="00FB1851"/>
    <w:rsid w:val="00FB3504"/>
    <w:rsid w:val="00FB3FFA"/>
    <w:rsid w:val="00FC7B6E"/>
    <w:rsid w:val="00FD0B26"/>
    <w:rsid w:val="00FE0904"/>
    <w:rsid w:val="00FE44B2"/>
    <w:rsid w:val="00FE51D3"/>
    <w:rsid w:val="00FE5C61"/>
    <w:rsid w:val="00FE63A3"/>
    <w:rsid w:val="00FF65F2"/>
    <w:rsid w:val="00FF7047"/>
    <w:rsid w:val="0EEC3094"/>
    <w:rsid w:val="134F5EFD"/>
    <w:rsid w:val="17342D8E"/>
    <w:rsid w:val="1A164A81"/>
    <w:rsid w:val="1F2639AE"/>
    <w:rsid w:val="1FD56E37"/>
    <w:rsid w:val="22AF4C8E"/>
    <w:rsid w:val="28C42B1C"/>
    <w:rsid w:val="2C6C5ABC"/>
    <w:rsid w:val="32191CE2"/>
    <w:rsid w:val="35CA7140"/>
    <w:rsid w:val="3864106E"/>
    <w:rsid w:val="397F6F72"/>
    <w:rsid w:val="45864824"/>
    <w:rsid w:val="486A1C1D"/>
    <w:rsid w:val="498547BE"/>
    <w:rsid w:val="4D16614B"/>
    <w:rsid w:val="4FE942D0"/>
    <w:rsid w:val="52534ABE"/>
    <w:rsid w:val="53973EAD"/>
    <w:rsid w:val="54DC15F3"/>
    <w:rsid w:val="56AF5889"/>
    <w:rsid w:val="5A37361F"/>
    <w:rsid w:val="5C147B49"/>
    <w:rsid w:val="5F641E83"/>
    <w:rsid w:val="659A372F"/>
    <w:rsid w:val="72453FBE"/>
    <w:rsid w:val="73CA1CF9"/>
    <w:rsid w:val="746F738F"/>
    <w:rsid w:val="77D85676"/>
    <w:rsid w:val="79570DF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qFormat="1"/>
    <w:lsdException w:name="toc 3" w:semiHidden="1" w:qFormat="1"/>
    <w:lsdException w:name="annotation text" w:qFormat="1"/>
    <w:lsdException w:name="header" w:qFormat="1"/>
    <w:lsdException w:name="footer" w:qFormat="1"/>
    <w:lsdException w:name="caption" w:semiHidden="1" w:unhideWhenUsed="1" w:qFormat="1"/>
    <w:lsdException w:name="annotation reference" w:qFormat="1"/>
    <w:lsdException w:name="page number" w:qFormat="1"/>
    <w:lsdException w:name="Title" w:qFormat="1"/>
    <w:lsdException w:name="Default Paragraph Font" w:semiHidden="1" w:uiPriority="1" w:unhideWhenUsed="1"/>
    <w:lsdException w:name="Body Text" w:qFormat="1"/>
    <w:lsdException w:name="Subtitle" w:qFormat="1"/>
    <w:lsdException w:name="Date" w:qFormat="1"/>
    <w:lsdException w:name="Body Text Indent 2" w:qFormat="1"/>
    <w:lsdException w:name="Hyperlink" w:uiPriority="99" w:qFormat="1"/>
    <w:lsdException w:name="Strong" w:qFormat="1"/>
    <w:lsdException w:name="Emphasis" w:qFormat="1"/>
    <w:lsdException w:name="Document Map" w:qFormat="1"/>
    <w:lsdException w:name="HTML Top of Form" w:semiHidden="1" w:uiPriority="99" w:unhideWhenUsed="1"/>
    <w:lsdException w:name="HTML Bottom of Form" w:semiHidden="1" w:uiPriority="99" w:unhideWhenUsed="1"/>
    <w:lsdException w:name="Normal (Web)" w:qFormat="1"/>
    <w:lsdException w:name="HTML Preformatted" w:uiPriority="99"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836D2"/>
    <w:pPr>
      <w:widowControl w:val="0"/>
      <w:jc w:val="both"/>
    </w:pPr>
    <w:rPr>
      <w:kern w:val="2"/>
      <w:sz w:val="21"/>
      <w:szCs w:val="24"/>
    </w:rPr>
  </w:style>
  <w:style w:type="paragraph" w:styleId="1">
    <w:name w:val="heading 1"/>
    <w:basedOn w:val="a"/>
    <w:next w:val="a"/>
    <w:qFormat/>
    <w:rsid w:val="00F836D2"/>
    <w:pPr>
      <w:keepNext/>
      <w:keepLines/>
      <w:spacing w:before="340" w:after="330" w:line="578" w:lineRule="auto"/>
      <w:outlineLvl w:val="0"/>
    </w:pPr>
    <w:rPr>
      <w:b/>
      <w:bCs/>
      <w:kern w:val="44"/>
      <w:sz w:val="44"/>
      <w:szCs w:val="44"/>
    </w:rPr>
  </w:style>
  <w:style w:type="paragraph" w:styleId="2">
    <w:name w:val="heading 2"/>
    <w:basedOn w:val="a"/>
    <w:next w:val="a"/>
    <w:qFormat/>
    <w:rsid w:val="00F836D2"/>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rsid w:val="00F836D2"/>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qFormat/>
    <w:rsid w:val="00F836D2"/>
    <w:rPr>
      <w:rFonts w:ascii="宋体"/>
      <w:sz w:val="18"/>
      <w:szCs w:val="18"/>
    </w:rPr>
  </w:style>
  <w:style w:type="paragraph" w:styleId="a4">
    <w:name w:val="annotation text"/>
    <w:basedOn w:val="a"/>
    <w:link w:val="Char0"/>
    <w:qFormat/>
    <w:rsid w:val="00F836D2"/>
    <w:pPr>
      <w:jc w:val="left"/>
    </w:pPr>
  </w:style>
  <w:style w:type="paragraph" w:styleId="a5">
    <w:name w:val="Body Text"/>
    <w:basedOn w:val="a"/>
    <w:qFormat/>
    <w:rsid w:val="00F836D2"/>
    <w:pPr>
      <w:jc w:val="center"/>
    </w:pPr>
    <w:rPr>
      <w:rFonts w:eastAsia="黑体"/>
      <w:sz w:val="36"/>
    </w:rPr>
  </w:style>
  <w:style w:type="paragraph" w:styleId="30">
    <w:name w:val="toc 3"/>
    <w:basedOn w:val="a"/>
    <w:next w:val="a"/>
    <w:semiHidden/>
    <w:qFormat/>
    <w:rsid w:val="00F836D2"/>
    <w:pPr>
      <w:ind w:leftChars="400" w:left="840"/>
    </w:pPr>
  </w:style>
  <w:style w:type="paragraph" w:styleId="a6">
    <w:name w:val="Date"/>
    <w:basedOn w:val="a"/>
    <w:next w:val="a"/>
    <w:qFormat/>
    <w:rsid w:val="00F836D2"/>
    <w:pPr>
      <w:ind w:leftChars="2500" w:left="100"/>
    </w:pPr>
  </w:style>
  <w:style w:type="paragraph" w:styleId="20">
    <w:name w:val="Body Text Indent 2"/>
    <w:basedOn w:val="a"/>
    <w:qFormat/>
    <w:rsid w:val="00F836D2"/>
    <w:pPr>
      <w:spacing w:after="120" w:line="480" w:lineRule="auto"/>
      <w:ind w:leftChars="200" w:left="420"/>
    </w:pPr>
  </w:style>
  <w:style w:type="paragraph" w:styleId="a7">
    <w:name w:val="Balloon Text"/>
    <w:basedOn w:val="a"/>
    <w:semiHidden/>
    <w:qFormat/>
    <w:rsid w:val="00F836D2"/>
    <w:rPr>
      <w:sz w:val="18"/>
      <w:szCs w:val="18"/>
    </w:rPr>
  </w:style>
  <w:style w:type="paragraph" w:styleId="a8">
    <w:name w:val="footer"/>
    <w:basedOn w:val="a"/>
    <w:qFormat/>
    <w:rsid w:val="00F836D2"/>
    <w:pPr>
      <w:tabs>
        <w:tab w:val="center" w:pos="4153"/>
        <w:tab w:val="right" w:pos="8306"/>
      </w:tabs>
      <w:snapToGrid w:val="0"/>
      <w:jc w:val="left"/>
    </w:pPr>
    <w:rPr>
      <w:sz w:val="18"/>
      <w:szCs w:val="18"/>
    </w:rPr>
  </w:style>
  <w:style w:type="paragraph" w:styleId="a9">
    <w:name w:val="header"/>
    <w:basedOn w:val="a"/>
    <w:qFormat/>
    <w:rsid w:val="00F836D2"/>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rsid w:val="00F836D2"/>
  </w:style>
  <w:style w:type="paragraph" w:styleId="21">
    <w:name w:val="toc 2"/>
    <w:basedOn w:val="a"/>
    <w:next w:val="a"/>
    <w:uiPriority w:val="39"/>
    <w:qFormat/>
    <w:rsid w:val="00F836D2"/>
    <w:pPr>
      <w:ind w:leftChars="200" w:left="420"/>
    </w:pPr>
  </w:style>
  <w:style w:type="paragraph" w:styleId="HTML">
    <w:name w:val="HTML Preformatted"/>
    <w:basedOn w:val="a"/>
    <w:link w:val="HTMLChar"/>
    <w:uiPriority w:val="99"/>
    <w:qFormat/>
    <w:rsid w:val="00F836D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a">
    <w:name w:val="Normal (Web)"/>
    <w:basedOn w:val="a"/>
    <w:qFormat/>
    <w:rsid w:val="00F836D2"/>
    <w:pPr>
      <w:widowControl/>
      <w:spacing w:before="100" w:beforeAutospacing="1" w:after="100" w:afterAutospacing="1"/>
      <w:jc w:val="left"/>
    </w:pPr>
    <w:rPr>
      <w:rFonts w:ascii="宋体" w:hAnsi="宋体"/>
      <w:kern w:val="0"/>
      <w:sz w:val="24"/>
    </w:rPr>
  </w:style>
  <w:style w:type="paragraph" w:styleId="ab">
    <w:name w:val="annotation subject"/>
    <w:basedOn w:val="a4"/>
    <w:next w:val="a4"/>
    <w:link w:val="Char1"/>
    <w:qFormat/>
    <w:rsid w:val="00F836D2"/>
    <w:rPr>
      <w:b/>
      <w:bCs/>
    </w:rPr>
  </w:style>
  <w:style w:type="character" w:styleId="ac">
    <w:name w:val="page number"/>
    <w:basedOn w:val="a0"/>
    <w:qFormat/>
    <w:rsid w:val="00F836D2"/>
  </w:style>
  <w:style w:type="character" w:styleId="ad">
    <w:name w:val="Hyperlink"/>
    <w:basedOn w:val="a0"/>
    <w:uiPriority w:val="99"/>
    <w:qFormat/>
    <w:rsid w:val="00F836D2"/>
    <w:rPr>
      <w:color w:val="0000FF"/>
      <w:u w:val="single"/>
    </w:rPr>
  </w:style>
  <w:style w:type="character" w:styleId="ae">
    <w:name w:val="annotation reference"/>
    <w:basedOn w:val="a0"/>
    <w:qFormat/>
    <w:rsid w:val="00F836D2"/>
    <w:rPr>
      <w:sz w:val="21"/>
      <w:szCs w:val="21"/>
    </w:rPr>
  </w:style>
  <w:style w:type="paragraph" w:customStyle="1" w:styleId="CharCharCharCharCharCharChar">
    <w:name w:val="Char Char Char Char Char Char Char"/>
    <w:basedOn w:val="a"/>
    <w:qFormat/>
    <w:rsid w:val="00F836D2"/>
    <w:pPr>
      <w:widowControl/>
      <w:spacing w:after="160" w:line="240" w:lineRule="exact"/>
      <w:jc w:val="left"/>
    </w:pPr>
    <w:rPr>
      <w:rFonts w:ascii="Verdana" w:hAnsi="Verdana" w:cs="Verdana"/>
      <w:kern w:val="0"/>
      <w:sz w:val="20"/>
      <w:szCs w:val="20"/>
      <w:lang w:eastAsia="en-US"/>
    </w:rPr>
  </w:style>
  <w:style w:type="paragraph" w:customStyle="1" w:styleId="Char2">
    <w:name w:val="Char"/>
    <w:basedOn w:val="a"/>
    <w:qFormat/>
    <w:rsid w:val="00F836D2"/>
    <w:pPr>
      <w:widowControl/>
      <w:spacing w:after="160" w:line="240" w:lineRule="exact"/>
      <w:jc w:val="left"/>
    </w:pPr>
    <w:rPr>
      <w:rFonts w:ascii="Verdana" w:hAnsi="Verdana"/>
      <w:kern w:val="0"/>
      <w:sz w:val="20"/>
      <w:szCs w:val="20"/>
      <w:lang w:eastAsia="en-US"/>
    </w:rPr>
  </w:style>
  <w:style w:type="paragraph" w:customStyle="1" w:styleId="Char10">
    <w:name w:val="Char1"/>
    <w:basedOn w:val="a"/>
    <w:qFormat/>
    <w:rsid w:val="00F836D2"/>
    <w:pPr>
      <w:widowControl/>
      <w:jc w:val="left"/>
    </w:pPr>
    <w:rPr>
      <w:kern w:val="0"/>
      <w:sz w:val="20"/>
      <w:szCs w:val="20"/>
    </w:rPr>
  </w:style>
  <w:style w:type="character" w:customStyle="1" w:styleId="default1">
    <w:name w:val="default1"/>
    <w:basedOn w:val="a0"/>
    <w:qFormat/>
    <w:rsid w:val="00F836D2"/>
    <w:rPr>
      <w:sz w:val="21"/>
      <w:szCs w:val="21"/>
      <w:lang w:val="zh-CN"/>
    </w:rPr>
  </w:style>
  <w:style w:type="paragraph" w:customStyle="1" w:styleId="Char20">
    <w:name w:val="Char2"/>
    <w:basedOn w:val="a"/>
    <w:qFormat/>
    <w:rsid w:val="00F836D2"/>
  </w:style>
  <w:style w:type="paragraph" w:customStyle="1" w:styleId="11">
    <w:name w:val="列出段落1"/>
    <w:basedOn w:val="a"/>
    <w:uiPriority w:val="34"/>
    <w:qFormat/>
    <w:rsid w:val="00F836D2"/>
    <w:pPr>
      <w:ind w:firstLineChars="200" w:firstLine="420"/>
    </w:pPr>
  </w:style>
  <w:style w:type="character" w:customStyle="1" w:styleId="Char">
    <w:name w:val="文档结构图 Char"/>
    <w:basedOn w:val="a0"/>
    <w:link w:val="a3"/>
    <w:qFormat/>
    <w:rsid w:val="00F836D2"/>
    <w:rPr>
      <w:rFonts w:ascii="宋体"/>
      <w:kern w:val="2"/>
      <w:sz w:val="18"/>
      <w:szCs w:val="18"/>
    </w:rPr>
  </w:style>
  <w:style w:type="character" w:customStyle="1" w:styleId="Char0">
    <w:name w:val="批注文字 Char"/>
    <w:basedOn w:val="a0"/>
    <w:link w:val="a4"/>
    <w:qFormat/>
    <w:rsid w:val="00F836D2"/>
    <w:rPr>
      <w:kern w:val="2"/>
      <w:sz w:val="21"/>
      <w:szCs w:val="24"/>
    </w:rPr>
  </w:style>
  <w:style w:type="character" w:customStyle="1" w:styleId="Char1">
    <w:name w:val="批注主题 Char"/>
    <w:basedOn w:val="Char0"/>
    <w:link w:val="ab"/>
    <w:qFormat/>
    <w:rsid w:val="00F836D2"/>
    <w:rPr>
      <w:kern w:val="2"/>
      <w:sz w:val="21"/>
      <w:szCs w:val="24"/>
    </w:rPr>
  </w:style>
  <w:style w:type="paragraph" w:customStyle="1" w:styleId="12">
    <w:name w:val="修订1"/>
    <w:hidden/>
    <w:uiPriority w:val="99"/>
    <w:semiHidden/>
    <w:qFormat/>
    <w:rsid w:val="00F836D2"/>
    <w:rPr>
      <w:kern w:val="2"/>
      <w:sz w:val="21"/>
      <w:szCs w:val="24"/>
    </w:rPr>
  </w:style>
  <w:style w:type="character" w:customStyle="1" w:styleId="HTMLChar">
    <w:name w:val="HTML 预设格式 Char"/>
    <w:link w:val="HTML"/>
    <w:uiPriority w:val="99"/>
    <w:qFormat/>
    <w:rsid w:val="00F836D2"/>
    <w:rPr>
      <w:rFonts w:ascii="宋体" w:hAnsi="宋体" w:cs="宋体"/>
      <w:sz w:val="24"/>
      <w:szCs w:val="24"/>
    </w:rPr>
  </w:style>
  <w:style w:type="paragraph" w:customStyle="1" w:styleId="af">
    <w:name w:val="默认"/>
    <w:qFormat/>
    <w:rsid w:val="00F836D2"/>
    <w:rPr>
      <w:rFonts w:ascii="Arial Unicode MS" w:eastAsia="Helvetica Neue" w:hAnsi="Arial Unicode MS" w:cs="Arial Unicode MS" w:hint="eastAsia"/>
      <w:color w:val="000000"/>
      <w:sz w:val="22"/>
      <w:szCs w:val="22"/>
      <w:lang w:val="zh-CN"/>
    </w:rPr>
  </w:style>
  <w:style w:type="character" w:customStyle="1" w:styleId="af0">
    <w:name w:val="无"/>
    <w:qFormat/>
    <w:rsid w:val="00F836D2"/>
    <w:rPr>
      <w:lang w:val="zh-TW" w:eastAsia="zh-TW"/>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4706632-24D6-4D51-8879-B30690E4AD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1261</Words>
  <Characters>7188</Characters>
  <Application>Microsoft Office Word</Application>
  <DocSecurity>0</DocSecurity>
  <Lines>59</Lines>
  <Paragraphs>16</Paragraphs>
  <ScaleCrop>false</ScaleCrop>
  <Company>jushi</Company>
  <LinksUpToDate>false</LinksUpToDate>
  <CharactersWithSpaces>8433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关于召开2003年度股东大会的议案</dc:title>
  <dc:creator>yuda</dc:creator>
  <cp:lastModifiedBy>Administrator</cp:lastModifiedBy>
  <cp:revision>2</cp:revision>
  <cp:lastPrinted>2016-12-01T08:30:00Z</cp:lastPrinted>
  <dcterms:created xsi:type="dcterms:W3CDTF">2025-09-02T09:01:00Z</dcterms:created>
  <dcterms:modified xsi:type="dcterms:W3CDTF">2025-09-02T09:01:00Z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TUseMTPrefs">
    <vt:lpwstr>1</vt:lpwstr>
  </property>
  <property fmtid="{D5CDD505-2E9C-101B-9397-08002B2CF9AE}" pid="4" name="KSOProductBuildVer">
    <vt:lpwstr>2052-12.1.0.18608</vt:lpwstr>
  </property>
  <property fmtid="{D5CDD505-2E9C-101B-9397-08002B2CF9AE}" pid="5" name="ICV">
    <vt:lpwstr>AA5B1C9355E34613A0D4A03170DAF909_13</vt:lpwstr>
  </property>
</Properties>
</file>